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F136" w14:textId="3BBABF61" w:rsidR="004F2F2F" w:rsidRPr="00DC7AD1" w:rsidRDefault="00000000">
      <w:pPr>
        <w:spacing w:after="120" w:line="240" w:lineRule="auto"/>
        <w:jc w:val="center"/>
        <w:rPr>
          <w:b/>
          <w:bCs/>
          <w:lang w:val="en-US"/>
        </w:rPr>
      </w:pPr>
      <w:r w:rsidRPr="00DC7AD1">
        <w:rPr>
          <w:b/>
          <w:bCs/>
          <w:lang w:val="en-US"/>
        </w:rPr>
        <w:t xml:space="preserve">EVENT </w:t>
      </w:r>
      <w:r w:rsidR="00DC7AD1" w:rsidRPr="00DC7AD1">
        <w:rPr>
          <w:b/>
          <w:bCs/>
          <w:lang w:val="en-US"/>
        </w:rPr>
        <w:t>TERMS AND CONDITIONS</w:t>
      </w:r>
    </w:p>
    <w:p w14:paraId="54DD89FF" w14:textId="77777777" w:rsidR="004F2F2F" w:rsidRPr="00DC7AD1" w:rsidRDefault="00000000">
      <w:pPr>
        <w:spacing w:after="120" w:line="240" w:lineRule="auto"/>
        <w:jc w:val="center"/>
        <w:rPr>
          <w:b/>
          <w:bCs/>
          <w:lang w:val="en-US"/>
        </w:rPr>
      </w:pPr>
      <w:r w:rsidRPr="00DC7AD1">
        <w:rPr>
          <w:b/>
          <w:bCs/>
          <w:lang w:val="en-US"/>
        </w:rPr>
        <w:t>-</w:t>
      </w:r>
    </w:p>
    <w:p w14:paraId="5203CC42" w14:textId="77777777" w:rsidR="004F2F2F" w:rsidRPr="00DC7AD1" w:rsidRDefault="00000000">
      <w:pPr>
        <w:spacing w:after="120" w:line="240" w:lineRule="auto"/>
        <w:jc w:val="center"/>
        <w:rPr>
          <w:b/>
          <w:bCs/>
          <w:lang w:val="en-US"/>
        </w:rPr>
      </w:pPr>
      <w:r w:rsidRPr="00DC7AD1">
        <w:rPr>
          <w:b/>
          <w:bCs/>
          <w:lang w:val="en-US"/>
        </w:rPr>
        <w:t>WEBINAR AND WORKSHOP</w:t>
      </w:r>
    </w:p>
    <w:p w14:paraId="76BFEAE5" w14:textId="58CB59DF" w:rsidR="004F2F2F" w:rsidRDefault="00000000">
      <w:pPr>
        <w:spacing w:after="120" w:line="240" w:lineRule="auto"/>
        <w:jc w:val="center"/>
        <w:rPr>
          <w:b/>
          <w:bCs/>
        </w:rPr>
      </w:pPr>
      <w:r w:rsidRPr="001706D9">
        <w:rPr>
          <w:b/>
          <w:bCs/>
        </w:rPr>
        <w:t>("</w:t>
      </w:r>
      <w:proofErr w:type="spellStart"/>
      <w:r w:rsidR="00DC7AD1">
        <w:rPr>
          <w:b/>
          <w:bCs/>
        </w:rPr>
        <w:t>Terms</w:t>
      </w:r>
      <w:proofErr w:type="spellEnd"/>
      <w:r w:rsidR="00DC7AD1">
        <w:rPr>
          <w:b/>
          <w:bCs/>
        </w:rPr>
        <w:t xml:space="preserve"> and </w:t>
      </w:r>
      <w:proofErr w:type="spellStart"/>
      <w:r w:rsidR="00DC7AD1">
        <w:rPr>
          <w:b/>
          <w:bCs/>
        </w:rPr>
        <w:t>Conditions</w:t>
      </w:r>
      <w:proofErr w:type="spellEnd"/>
      <w:r w:rsidRPr="001706D9">
        <w:rPr>
          <w:b/>
          <w:bCs/>
        </w:rPr>
        <w:t>")</w:t>
      </w:r>
    </w:p>
    <w:p w14:paraId="680AE5B5" w14:textId="051B311E" w:rsidR="001334CB" w:rsidRDefault="001334CB" w:rsidP="002A7E07">
      <w:pPr>
        <w:spacing w:after="120" w:line="240" w:lineRule="auto"/>
        <w:jc w:val="center"/>
      </w:pPr>
    </w:p>
    <w:p w14:paraId="3BA35B1D" w14:textId="77777777" w:rsidR="004F2F2F" w:rsidRDefault="00000000">
      <w:pPr>
        <w:spacing w:after="120" w:line="240" w:lineRule="auto"/>
        <w:jc w:val="center"/>
        <w:rPr>
          <w:b/>
          <w:bCs/>
        </w:rPr>
      </w:pPr>
      <w:r w:rsidRPr="001334CB">
        <w:rPr>
          <w:b/>
          <w:bCs/>
        </w:rPr>
        <w:t>§ 1.</w:t>
      </w:r>
    </w:p>
    <w:p w14:paraId="04EB2E32" w14:textId="17D3B31A" w:rsidR="004F2F2F" w:rsidRDefault="00000000">
      <w:pPr>
        <w:pStyle w:val="Akapitzlist"/>
        <w:numPr>
          <w:ilvl w:val="0"/>
          <w:numId w:val="1"/>
        </w:numPr>
        <w:spacing w:after="120" w:line="240" w:lineRule="auto"/>
        <w:contextualSpacing w:val="0"/>
        <w:jc w:val="both"/>
      </w:pPr>
      <w:r w:rsidRPr="00DC7AD1">
        <w:rPr>
          <w:lang w:val="en-US"/>
        </w:rPr>
        <w:t>These Terms and Conditions set out the rules for participation in an event in the form of a webinar and a workshop called "</w:t>
      </w:r>
      <w:r w:rsidR="008529DB">
        <w:rPr>
          <w:lang w:val="en-US"/>
        </w:rPr>
        <w:t>Pricing for Startups</w:t>
      </w:r>
      <w:r w:rsidRPr="00DC7AD1">
        <w:rPr>
          <w:lang w:val="en-US"/>
        </w:rPr>
        <w:t xml:space="preserve">" </w:t>
      </w:r>
      <w:r w:rsidR="0020290D">
        <w:t>.</w:t>
      </w:r>
    </w:p>
    <w:p w14:paraId="4D57F2A7" w14:textId="72CEEC57" w:rsidR="004F2F2F" w:rsidRPr="00DC7AD1" w:rsidRDefault="00000000">
      <w:pPr>
        <w:pStyle w:val="Akapitzlist"/>
        <w:numPr>
          <w:ilvl w:val="0"/>
          <w:numId w:val="1"/>
        </w:numPr>
        <w:spacing w:after="120" w:line="240" w:lineRule="auto"/>
        <w:contextualSpacing w:val="0"/>
        <w:jc w:val="both"/>
        <w:rPr>
          <w:lang w:val="en-US"/>
        </w:rPr>
      </w:pPr>
      <w:r w:rsidRPr="00DC7AD1">
        <w:rPr>
          <w:lang w:val="en-US"/>
        </w:rPr>
        <w:t xml:space="preserve">To the extent to which the </w:t>
      </w:r>
      <w:r w:rsidR="00DC7AD1">
        <w:rPr>
          <w:lang w:val="en-US"/>
        </w:rPr>
        <w:t>Terms and Conditions</w:t>
      </w:r>
      <w:r w:rsidRPr="00DC7AD1">
        <w:rPr>
          <w:lang w:val="en-US"/>
        </w:rPr>
        <w:t xml:space="preserve"> determine the principles of participation in the Webinar, </w:t>
      </w:r>
      <w:r w:rsidR="00DC7AD1">
        <w:rPr>
          <w:lang w:val="en-US"/>
        </w:rPr>
        <w:t>Terms and Conditions</w:t>
      </w:r>
      <w:r w:rsidRPr="00DC7AD1">
        <w:rPr>
          <w:lang w:val="en-US"/>
        </w:rPr>
        <w:t xml:space="preserve"> constitute regulations for the provision of services by electronic means, as referred to in Article 8 of the Act of 18 July 2002 on the provision of services by electronic means.</w:t>
      </w:r>
    </w:p>
    <w:p w14:paraId="4204DD3D" w14:textId="22C6437C" w:rsidR="004F2F2F" w:rsidRPr="00DC7AD1" w:rsidRDefault="00000000">
      <w:pPr>
        <w:pStyle w:val="Akapitzlist"/>
        <w:numPr>
          <w:ilvl w:val="0"/>
          <w:numId w:val="1"/>
        </w:numPr>
        <w:spacing w:after="120" w:line="240" w:lineRule="auto"/>
        <w:contextualSpacing w:val="0"/>
        <w:jc w:val="both"/>
        <w:rPr>
          <w:lang w:val="en-US"/>
        </w:rPr>
      </w:pPr>
      <w:r w:rsidRPr="00DC7AD1">
        <w:rPr>
          <w:lang w:val="en-US"/>
        </w:rPr>
        <w:t xml:space="preserve">Whenever these </w:t>
      </w:r>
      <w:r w:rsidR="00DC7AD1">
        <w:rPr>
          <w:lang w:val="en-US"/>
        </w:rPr>
        <w:t>Terms and Conditions</w:t>
      </w:r>
      <w:r w:rsidRPr="00DC7AD1">
        <w:rPr>
          <w:lang w:val="en-US"/>
        </w:rPr>
        <w:t xml:space="preserve"> use the following phrases, capitalized, they shall have the meaning given in the body of this paragraph 3, unless the </w:t>
      </w:r>
      <w:r w:rsidR="00DC7AD1">
        <w:rPr>
          <w:lang w:val="en-US"/>
        </w:rPr>
        <w:t>provisions of the Terms and Conditions clearly</w:t>
      </w:r>
      <w:r w:rsidRPr="00DC7AD1">
        <w:rPr>
          <w:lang w:val="en-US"/>
        </w:rPr>
        <w:t xml:space="preserve"> provide otherwise:</w:t>
      </w:r>
    </w:p>
    <w:p w14:paraId="733491D5" w14:textId="42CB8E8A" w:rsidR="001E7901" w:rsidRPr="00DC7AD1" w:rsidRDefault="001E7901" w:rsidP="002A7E07">
      <w:pPr>
        <w:pStyle w:val="Akapitzlist"/>
        <w:spacing w:after="120" w:line="240" w:lineRule="auto"/>
        <w:contextualSpacing w:val="0"/>
        <w:jc w:val="both"/>
        <w:rPr>
          <w:lang w:val="en-US"/>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91"/>
      </w:tblGrid>
      <w:tr w:rsidR="001706D9" w:rsidRPr="006B65A1" w14:paraId="1993DDE0" w14:textId="77777777" w:rsidTr="003752D6">
        <w:tc>
          <w:tcPr>
            <w:tcW w:w="4151" w:type="dxa"/>
          </w:tcPr>
          <w:p w14:paraId="4FA84E91" w14:textId="77777777" w:rsidR="004F2F2F" w:rsidRDefault="00000000">
            <w:pPr>
              <w:pStyle w:val="Akapitzlist"/>
              <w:spacing w:after="120"/>
              <w:ind w:left="0"/>
              <w:contextualSpacing w:val="0"/>
              <w:jc w:val="both"/>
              <w:rPr>
                <w:b/>
                <w:bCs/>
              </w:rPr>
            </w:pPr>
            <w:r>
              <w:rPr>
                <w:b/>
                <w:bCs/>
              </w:rPr>
              <w:t>Google</w:t>
            </w:r>
          </w:p>
        </w:tc>
        <w:tc>
          <w:tcPr>
            <w:tcW w:w="4191" w:type="dxa"/>
          </w:tcPr>
          <w:p w14:paraId="06DAEF9D" w14:textId="1E3D5172" w:rsidR="004F2F2F" w:rsidRPr="00DC7AD1" w:rsidRDefault="00000000">
            <w:pPr>
              <w:pStyle w:val="Akapitzlist"/>
              <w:spacing w:after="120"/>
              <w:ind w:left="0"/>
              <w:contextualSpacing w:val="0"/>
              <w:jc w:val="both"/>
              <w:rPr>
                <w:lang w:val="en-US"/>
              </w:rPr>
            </w:pPr>
            <w:r w:rsidRPr="00DC7AD1">
              <w:rPr>
                <w:lang w:val="en-US"/>
              </w:rPr>
              <w:t>means the company</w:t>
            </w:r>
            <w:r w:rsidR="00E43FF5">
              <w:rPr>
                <w:lang w:val="en-US"/>
              </w:rPr>
              <w:t xml:space="preserve"> </w:t>
            </w:r>
            <w:r w:rsidR="00E43FF5" w:rsidRPr="00E43FF5">
              <w:rPr>
                <w:lang w:val="en-US"/>
              </w:rPr>
              <w:t>Google Ireland Limited</w:t>
            </w:r>
            <w:r w:rsidRPr="00DC7AD1">
              <w:rPr>
                <w:lang w:val="en-US"/>
              </w:rPr>
              <w:t>, which, as a partner of the Service Providers</w:t>
            </w:r>
            <w:r w:rsidR="003B3B57" w:rsidRPr="00DC7AD1">
              <w:rPr>
                <w:lang w:val="en-US"/>
              </w:rPr>
              <w:t>,</w:t>
            </w:r>
            <w:r w:rsidRPr="00DC7AD1">
              <w:rPr>
                <w:lang w:val="en-US"/>
              </w:rPr>
              <w:t xml:space="preserve"> provides the </w:t>
            </w:r>
            <w:r w:rsidR="003B3B57" w:rsidRPr="00DC7AD1">
              <w:rPr>
                <w:lang w:val="en-US"/>
              </w:rPr>
              <w:t xml:space="preserve">technical possibility to participate in the Workshops by making the Google Campus space available to </w:t>
            </w:r>
            <w:r w:rsidR="00D970C5" w:rsidRPr="00DC7AD1">
              <w:rPr>
                <w:lang w:val="en-US"/>
              </w:rPr>
              <w:t>the Participants;</w:t>
            </w:r>
          </w:p>
        </w:tc>
      </w:tr>
      <w:tr w:rsidR="0020290D" w:rsidRPr="001E7901" w14:paraId="4CDD0C96" w14:textId="77777777" w:rsidTr="003752D6">
        <w:tc>
          <w:tcPr>
            <w:tcW w:w="4151" w:type="dxa"/>
          </w:tcPr>
          <w:p w14:paraId="182712D5" w14:textId="77777777" w:rsidR="004F2F2F" w:rsidRDefault="00000000">
            <w:pPr>
              <w:pStyle w:val="Akapitzlist"/>
              <w:spacing w:after="120"/>
              <w:ind w:left="0"/>
              <w:contextualSpacing w:val="0"/>
              <w:jc w:val="both"/>
              <w:rPr>
                <w:b/>
                <w:bCs/>
              </w:rPr>
            </w:pPr>
            <w:r>
              <w:rPr>
                <w:b/>
                <w:bCs/>
              </w:rPr>
              <w:t xml:space="preserve">Movens </w:t>
            </w:r>
            <w:proofErr w:type="spellStart"/>
            <w:r>
              <w:rPr>
                <w:b/>
                <w:bCs/>
              </w:rPr>
              <w:t>Advisory</w:t>
            </w:r>
            <w:proofErr w:type="spellEnd"/>
          </w:p>
        </w:tc>
        <w:tc>
          <w:tcPr>
            <w:tcW w:w="4191" w:type="dxa"/>
          </w:tcPr>
          <w:p w14:paraId="2E0A4315" w14:textId="77777777" w:rsidR="004F2F2F" w:rsidRPr="00DC7AD1" w:rsidRDefault="00000000">
            <w:pPr>
              <w:pStyle w:val="Akapitzlist"/>
              <w:spacing w:after="120"/>
              <w:ind w:left="0"/>
              <w:contextualSpacing w:val="0"/>
              <w:jc w:val="both"/>
              <w:rPr>
                <w:lang w:val="en-US"/>
              </w:rPr>
            </w:pPr>
            <w:r w:rsidRPr="00DC7AD1">
              <w:rPr>
                <w:lang w:val="en-US"/>
              </w:rPr>
              <w:t xml:space="preserve">means Movens Advisory Sp. z </w:t>
            </w:r>
            <w:proofErr w:type="spellStart"/>
            <w:r w:rsidRPr="00DC7AD1">
              <w:rPr>
                <w:lang w:val="en-US"/>
              </w:rPr>
              <w:t>o.o.</w:t>
            </w:r>
            <w:proofErr w:type="spellEnd"/>
            <w:r w:rsidRPr="00DC7AD1">
              <w:rPr>
                <w:lang w:val="en-US"/>
              </w:rPr>
              <w:t xml:space="preserve"> with its registered office in Warsaw, Plac </w:t>
            </w:r>
            <w:proofErr w:type="spellStart"/>
            <w:r w:rsidRPr="00DC7AD1">
              <w:rPr>
                <w:lang w:val="en-US"/>
              </w:rPr>
              <w:t>Marszałka</w:t>
            </w:r>
            <w:proofErr w:type="spellEnd"/>
            <w:r w:rsidRPr="00DC7AD1">
              <w:rPr>
                <w:lang w:val="en-US"/>
              </w:rPr>
              <w:t xml:space="preserve"> </w:t>
            </w:r>
            <w:proofErr w:type="spellStart"/>
            <w:r w:rsidRPr="00DC7AD1">
              <w:rPr>
                <w:lang w:val="en-US"/>
              </w:rPr>
              <w:t>Józefa</w:t>
            </w:r>
            <w:proofErr w:type="spellEnd"/>
            <w:r w:rsidRPr="00DC7AD1">
              <w:rPr>
                <w:lang w:val="en-US"/>
              </w:rPr>
              <w:t xml:space="preserve"> Piłsudskiego 2, 00-073 Warsaw, KRS: 0000866457, NIP: 9512408364, REGON: 36393345</w:t>
            </w:r>
          </w:p>
          <w:p w14:paraId="02A2158F" w14:textId="6BC3A964" w:rsidR="004F2F2F" w:rsidRPr="008B37BE" w:rsidRDefault="00000000">
            <w:pPr>
              <w:pStyle w:val="Akapitzlist"/>
              <w:spacing w:after="120"/>
              <w:ind w:left="0"/>
              <w:contextualSpacing w:val="0"/>
              <w:jc w:val="both"/>
            </w:pPr>
            <w:r w:rsidRPr="0074723A">
              <w:t xml:space="preserve">e-mail: </w:t>
            </w:r>
            <w:r w:rsidR="008B37BE">
              <w:t>academy@movenscapital.com</w:t>
            </w:r>
          </w:p>
        </w:tc>
      </w:tr>
      <w:tr w:rsidR="0020290D" w:rsidRPr="0020290D" w14:paraId="710AE40B" w14:textId="77777777" w:rsidTr="003752D6">
        <w:tc>
          <w:tcPr>
            <w:tcW w:w="4151" w:type="dxa"/>
          </w:tcPr>
          <w:p w14:paraId="1F21C6D9" w14:textId="3C675266" w:rsidR="004F2F2F" w:rsidRDefault="004F2F2F">
            <w:pPr>
              <w:pStyle w:val="Akapitzlist"/>
              <w:spacing w:after="120"/>
              <w:ind w:left="0"/>
              <w:contextualSpacing w:val="0"/>
              <w:jc w:val="both"/>
              <w:rPr>
                <w:b/>
                <w:bCs/>
              </w:rPr>
            </w:pPr>
          </w:p>
        </w:tc>
        <w:tc>
          <w:tcPr>
            <w:tcW w:w="4191" w:type="dxa"/>
          </w:tcPr>
          <w:p w14:paraId="739B2410" w14:textId="44D1B707" w:rsidR="004F2F2F" w:rsidRDefault="004F2F2F">
            <w:pPr>
              <w:pStyle w:val="Akapitzlist"/>
              <w:spacing w:after="120"/>
              <w:ind w:left="0"/>
              <w:contextualSpacing w:val="0"/>
              <w:jc w:val="both"/>
            </w:pPr>
          </w:p>
        </w:tc>
      </w:tr>
      <w:tr w:rsidR="0020290D" w:rsidRPr="006B65A1" w14:paraId="60FD9589" w14:textId="77777777" w:rsidTr="003752D6">
        <w:tc>
          <w:tcPr>
            <w:tcW w:w="4151" w:type="dxa"/>
          </w:tcPr>
          <w:p w14:paraId="21C363C3" w14:textId="2ACD98A7" w:rsidR="004F2F2F" w:rsidRDefault="00DC7AD1">
            <w:pPr>
              <w:pStyle w:val="Akapitzlist"/>
              <w:spacing w:after="120"/>
              <w:ind w:left="0"/>
              <w:contextualSpacing w:val="0"/>
              <w:jc w:val="both"/>
              <w:rPr>
                <w:b/>
                <w:bCs/>
              </w:rPr>
            </w:pPr>
            <w:r>
              <w:rPr>
                <w:b/>
                <w:bCs/>
              </w:rPr>
              <w:t xml:space="preserve">Event </w:t>
            </w:r>
            <w:proofErr w:type="spellStart"/>
            <w:r>
              <w:rPr>
                <w:b/>
                <w:bCs/>
              </w:rPr>
              <w:t>Webpage</w:t>
            </w:r>
            <w:proofErr w:type="spellEnd"/>
          </w:p>
        </w:tc>
        <w:tc>
          <w:tcPr>
            <w:tcW w:w="4191" w:type="dxa"/>
          </w:tcPr>
          <w:p w14:paraId="5FD703AF" w14:textId="77777777" w:rsidR="004F2F2F" w:rsidRPr="00DC7AD1" w:rsidRDefault="00000000">
            <w:pPr>
              <w:pStyle w:val="Akapitzlist"/>
              <w:spacing w:after="120"/>
              <w:ind w:left="0"/>
              <w:contextualSpacing w:val="0"/>
              <w:jc w:val="both"/>
              <w:rPr>
                <w:lang w:val="en-US"/>
              </w:rPr>
            </w:pPr>
            <w:r w:rsidRPr="00DC7AD1">
              <w:rPr>
                <w:lang w:val="en-US"/>
              </w:rPr>
              <w:t>means the page including information about the Event available to Participants at</w:t>
            </w:r>
            <w:r w:rsidR="00436B28" w:rsidRPr="00DC7AD1">
              <w:rPr>
                <w:lang w:val="en-US"/>
              </w:rPr>
              <w:t>: [...]</w:t>
            </w:r>
          </w:p>
        </w:tc>
      </w:tr>
      <w:tr w:rsidR="005068CF" w:rsidRPr="006B65A1" w14:paraId="62EB2F48" w14:textId="77777777" w:rsidTr="003752D6">
        <w:tc>
          <w:tcPr>
            <w:tcW w:w="4151" w:type="dxa"/>
          </w:tcPr>
          <w:p w14:paraId="4F814BC7" w14:textId="6034EE06" w:rsidR="004F2F2F" w:rsidRDefault="00000000">
            <w:pPr>
              <w:pStyle w:val="Akapitzlist"/>
              <w:spacing w:after="120"/>
              <w:ind w:left="0"/>
              <w:contextualSpacing w:val="0"/>
              <w:jc w:val="both"/>
              <w:rPr>
                <w:b/>
                <w:bCs/>
              </w:rPr>
            </w:pPr>
            <w:proofErr w:type="spellStart"/>
            <w:r>
              <w:rPr>
                <w:b/>
                <w:bCs/>
              </w:rPr>
              <w:t>Registration</w:t>
            </w:r>
            <w:proofErr w:type="spellEnd"/>
            <w:r>
              <w:rPr>
                <w:b/>
                <w:bCs/>
              </w:rPr>
              <w:t xml:space="preserve"> </w:t>
            </w:r>
            <w:r w:rsidR="00DC7AD1">
              <w:rPr>
                <w:b/>
                <w:bCs/>
              </w:rPr>
              <w:t>P</w:t>
            </w:r>
            <w:r>
              <w:rPr>
                <w:b/>
                <w:bCs/>
              </w:rPr>
              <w:t>latform</w:t>
            </w:r>
          </w:p>
        </w:tc>
        <w:tc>
          <w:tcPr>
            <w:tcW w:w="4191" w:type="dxa"/>
          </w:tcPr>
          <w:p w14:paraId="2E44EA3C" w14:textId="4AC9354B" w:rsidR="004F2F2F" w:rsidRPr="00DC7AD1" w:rsidRDefault="005068CF">
            <w:pPr>
              <w:pStyle w:val="Akapitzlist"/>
              <w:spacing w:after="120"/>
              <w:ind w:left="0"/>
              <w:contextualSpacing w:val="0"/>
              <w:jc w:val="both"/>
              <w:rPr>
                <w:lang w:val="en-US"/>
              </w:rPr>
            </w:pPr>
            <w:r w:rsidRPr="00DC7AD1">
              <w:rPr>
                <w:lang w:val="en-US"/>
              </w:rPr>
              <w:t xml:space="preserve">means the website at </w:t>
            </w:r>
            <w:r w:rsidR="003929B4">
              <w:rPr>
                <w:lang w:val="en-US"/>
              </w:rPr>
              <w:t>evenea.pl</w:t>
            </w:r>
            <w:r w:rsidRPr="00DC7AD1">
              <w:rPr>
                <w:lang w:val="en-US"/>
              </w:rPr>
              <w:t xml:space="preserve">, which allows registration for the Event and which is operated by </w:t>
            </w:r>
            <w:proofErr w:type="spellStart"/>
            <w:r w:rsidRPr="00DC7AD1">
              <w:rPr>
                <w:lang w:val="en-US"/>
              </w:rPr>
              <w:t>EventLabs</w:t>
            </w:r>
            <w:proofErr w:type="spellEnd"/>
            <w:r w:rsidRPr="00DC7AD1">
              <w:rPr>
                <w:lang w:val="en-US"/>
              </w:rPr>
              <w:t xml:space="preserve"> Sp. z </w:t>
            </w:r>
            <w:proofErr w:type="spellStart"/>
            <w:r w:rsidRPr="00DC7AD1">
              <w:rPr>
                <w:lang w:val="en-US"/>
              </w:rPr>
              <w:t>o.o.</w:t>
            </w:r>
            <w:proofErr w:type="spellEnd"/>
            <w:r w:rsidRPr="00DC7AD1">
              <w:rPr>
                <w:lang w:val="en-US"/>
              </w:rPr>
              <w:t xml:space="preserve">, the owner of the </w:t>
            </w:r>
            <w:proofErr w:type="spellStart"/>
            <w:r w:rsidRPr="00DC7AD1">
              <w:rPr>
                <w:lang w:val="en-US"/>
              </w:rPr>
              <w:t>Evenea</w:t>
            </w:r>
            <w:proofErr w:type="spellEnd"/>
            <w:r w:rsidRPr="00DC7AD1">
              <w:rPr>
                <w:lang w:val="en-US"/>
              </w:rPr>
              <w:t xml:space="preserve"> website;</w:t>
            </w:r>
          </w:p>
        </w:tc>
      </w:tr>
      <w:tr w:rsidR="00795C70" w:rsidRPr="006B65A1" w14:paraId="6B14BBB6" w14:textId="77777777" w:rsidTr="003752D6">
        <w:tc>
          <w:tcPr>
            <w:tcW w:w="4151" w:type="dxa"/>
          </w:tcPr>
          <w:p w14:paraId="7A521A17" w14:textId="0B92CB89" w:rsidR="004F2F2F" w:rsidRDefault="007D7C00">
            <w:pPr>
              <w:pStyle w:val="Akapitzlist"/>
              <w:spacing w:after="120"/>
              <w:ind w:left="0"/>
              <w:contextualSpacing w:val="0"/>
              <w:jc w:val="both"/>
              <w:rPr>
                <w:b/>
                <w:bCs/>
              </w:rPr>
            </w:pPr>
            <w:proofErr w:type="spellStart"/>
            <w:r>
              <w:rPr>
                <w:b/>
                <w:bCs/>
              </w:rPr>
              <w:t>Webinar</w:t>
            </w:r>
            <w:proofErr w:type="spellEnd"/>
            <w:r>
              <w:rPr>
                <w:b/>
                <w:bCs/>
              </w:rPr>
              <w:t xml:space="preserve"> </w:t>
            </w:r>
            <w:r w:rsidR="00D155DA">
              <w:rPr>
                <w:b/>
                <w:bCs/>
              </w:rPr>
              <w:t>P</w:t>
            </w:r>
            <w:r>
              <w:rPr>
                <w:b/>
                <w:bCs/>
              </w:rPr>
              <w:t>latform</w:t>
            </w:r>
          </w:p>
        </w:tc>
        <w:tc>
          <w:tcPr>
            <w:tcW w:w="4191" w:type="dxa"/>
          </w:tcPr>
          <w:p w14:paraId="3ABFEA1A" w14:textId="77777777" w:rsidR="004F2F2F" w:rsidRPr="00DC7AD1" w:rsidRDefault="00795C70">
            <w:pPr>
              <w:pStyle w:val="Akapitzlist"/>
              <w:spacing w:after="120"/>
              <w:ind w:left="0"/>
              <w:contextualSpacing w:val="0"/>
              <w:jc w:val="both"/>
              <w:rPr>
                <w:lang w:val="en-US"/>
              </w:rPr>
            </w:pPr>
            <w:r w:rsidRPr="00DC7AD1">
              <w:rPr>
                <w:lang w:val="en-US"/>
              </w:rPr>
              <w:t>means the software for accessing the Webinar</w:t>
            </w:r>
          </w:p>
        </w:tc>
      </w:tr>
      <w:tr w:rsidR="00A84417" w:rsidRPr="006B65A1" w14:paraId="14F2300A" w14:textId="77777777" w:rsidTr="003752D6">
        <w:tc>
          <w:tcPr>
            <w:tcW w:w="4151" w:type="dxa"/>
          </w:tcPr>
          <w:p w14:paraId="544B0FEE" w14:textId="7AA88201" w:rsidR="004F2F2F" w:rsidRDefault="00DC7AD1">
            <w:pPr>
              <w:pStyle w:val="Akapitzlist"/>
              <w:spacing w:after="120"/>
              <w:ind w:left="0"/>
              <w:contextualSpacing w:val="0"/>
              <w:jc w:val="both"/>
              <w:rPr>
                <w:b/>
                <w:bCs/>
              </w:rPr>
            </w:pPr>
            <w:proofErr w:type="spellStart"/>
            <w:r>
              <w:rPr>
                <w:b/>
                <w:bCs/>
              </w:rPr>
              <w:t>Terms</w:t>
            </w:r>
            <w:proofErr w:type="spellEnd"/>
            <w:r>
              <w:rPr>
                <w:b/>
                <w:bCs/>
              </w:rPr>
              <w:t xml:space="preserve"> and </w:t>
            </w:r>
            <w:proofErr w:type="spellStart"/>
            <w:r>
              <w:rPr>
                <w:b/>
                <w:bCs/>
              </w:rPr>
              <w:t>Conditions</w:t>
            </w:r>
            <w:proofErr w:type="spellEnd"/>
            <w:r>
              <w:rPr>
                <w:b/>
                <w:bCs/>
              </w:rPr>
              <w:t xml:space="preserve"> </w:t>
            </w:r>
          </w:p>
        </w:tc>
        <w:tc>
          <w:tcPr>
            <w:tcW w:w="4191" w:type="dxa"/>
          </w:tcPr>
          <w:p w14:paraId="5EAF0349" w14:textId="1B8006E6" w:rsidR="004F2F2F" w:rsidRPr="00DC7AD1" w:rsidRDefault="00A84417">
            <w:pPr>
              <w:pStyle w:val="Akapitzlist"/>
              <w:spacing w:after="120"/>
              <w:ind w:left="0"/>
              <w:contextualSpacing w:val="0"/>
              <w:jc w:val="both"/>
              <w:rPr>
                <w:lang w:val="en-US"/>
              </w:rPr>
            </w:pPr>
            <w:r w:rsidRPr="00DC7AD1">
              <w:rPr>
                <w:lang w:val="en-US"/>
              </w:rPr>
              <w:t xml:space="preserve">means </w:t>
            </w:r>
            <w:r w:rsidR="00DC7AD1">
              <w:rPr>
                <w:lang w:val="en-US"/>
              </w:rPr>
              <w:t>hereby Terms and Conditions</w:t>
            </w:r>
          </w:p>
        </w:tc>
      </w:tr>
      <w:tr w:rsidR="00E5615A" w:rsidRPr="006B65A1" w14:paraId="648D94FB" w14:textId="77777777" w:rsidTr="003752D6">
        <w:tc>
          <w:tcPr>
            <w:tcW w:w="4151" w:type="dxa"/>
          </w:tcPr>
          <w:p w14:paraId="7B1E01F3" w14:textId="1C3C581E" w:rsidR="004F2F2F" w:rsidRDefault="00DC7AD1">
            <w:pPr>
              <w:pStyle w:val="Akapitzlist"/>
              <w:spacing w:after="120"/>
              <w:ind w:left="0"/>
              <w:contextualSpacing w:val="0"/>
              <w:jc w:val="both"/>
              <w:rPr>
                <w:b/>
                <w:bCs/>
              </w:rPr>
            </w:pPr>
            <w:r>
              <w:rPr>
                <w:b/>
                <w:bCs/>
              </w:rPr>
              <w:t>GDPR</w:t>
            </w:r>
          </w:p>
        </w:tc>
        <w:tc>
          <w:tcPr>
            <w:tcW w:w="4191" w:type="dxa"/>
          </w:tcPr>
          <w:p w14:paraId="493DBFD6" w14:textId="77777777" w:rsidR="004F2F2F" w:rsidRPr="00DC7AD1" w:rsidRDefault="00A84417">
            <w:pPr>
              <w:spacing w:after="120"/>
              <w:jc w:val="both"/>
              <w:rPr>
                <w:lang w:val="en-US"/>
              </w:rPr>
            </w:pPr>
            <w:r w:rsidRPr="00DC7AD1">
              <w:rPr>
                <w:lang w:val="en-US"/>
              </w:rPr>
              <w:t>means the General Data Protection Regulation of 27 April 2016. (Official Journal of the EU L 2016 No. 119/1).</w:t>
            </w:r>
          </w:p>
        </w:tc>
      </w:tr>
      <w:tr w:rsidR="005068CF" w:rsidRPr="0020290D" w14:paraId="456E5DDB" w14:textId="77777777" w:rsidTr="003752D6">
        <w:tc>
          <w:tcPr>
            <w:tcW w:w="4151" w:type="dxa"/>
          </w:tcPr>
          <w:p w14:paraId="60F5589F" w14:textId="67742961" w:rsidR="004F2F2F" w:rsidRDefault="004F2F2F">
            <w:pPr>
              <w:pStyle w:val="Akapitzlist"/>
              <w:spacing w:after="120"/>
              <w:ind w:left="0"/>
              <w:contextualSpacing w:val="0"/>
              <w:jc w:val="both"/>
              <w:rPr>
                <w:b/>
                <w:bCs/>
              </w:rPr>
            </w:pPr>
          </w:p>
        </w:tc>
        <w:tc>
          <w:tcPr>
            <w:tcW w:w="4191" w:type="dxa"/>
          </w:tcPr>
          <w:p w14:paraId="5B1D27AE" w14:textId="43607BA4" w:rsidR="004F2F2F" w:rsidRDefault="004F2F2F">
            <w:pPr>
              <w:pStyle w:val="Akapitzlist"/>
              <w:spacing w:after="120"/>
              <w:ind w:left="0"/>
              <w:contextualSpacing w:val="0"/>
              <w:jc w:val="both"/>
            </w:pPr>
          </w:p>
        </w:tc>
      </w:tr>
      <w:tr w:rsidR="00E5615A" w:rsidRPr="006B65A1" w14:paraId="1ED7E9E6" w14:textId="77777777" w:rsidTr="003752D6">
        <w:tc>
          <w:tcPr>
            <w:tcW w:w="4151" w:type="dxa"/>
          </w:tcPr>
          <w:p w14:paraId="088824CB" w14:textId="77777777" w:rsidR="004F2F2F" w:rsidRDefault="00000000">
            <w:pPr>
              <w:pStyle w:val="Akapitzlist"/>
              <w:spacing w:after="120"/>
              <w:ind w:left="0"/>
              <w:contextualSpacing w:val="0"/>
              <w:jc w:val="both"/>
              <w:rPr>
                <w:b/>
                <w:bCs/>
              </w:rPr>
            </w:pPr>
            <w:r>
              <w:rPr>
                <w:b/>
                <w:bCs/>
              </w:rPr>
              <w:lastRenderedPageBreak/>
              <w:t>Participant</w:t>
            </w:r>
          </w:p>
        </w:tc>
        <w:tc>
          <w:tcPr>
            <w:tcW w:w="4191" w:type="dxa"/>
          </w:tcPr>
          <w:p w14:paraId="69F82668" w14:textId="77777777" w:rsidR="004F2F2F" w:rsidRPr="00DC7AD1" w:rsidRDefault="00000000">
            <w:pPr>
              <w:pStyle w:val="Akapitzlist"/>
              <w:spacing w:after="120"/>
              <w:ind w:left="0"/>
              <w:contextualSpacing w:val="0"/>
              <w:jc w:val="both"/>
              <w:rPr>
                <w:lang w:val="en-US"/>
              </w:rPr>
            </w:pPr>
            <w:r w:rsidRPr="00DC7AD1">
              <w:rPr>
                <w:lang w:val="en-US"/>
              </w:rPr>
              <w:t xml:space="preserve">means a natural person </w:t>
            </w:r>
            <w:r w:rsidR="00CC7312" w:rsidRPr="00DC7AD1">
              <w:rPr>
                <w:lang w:val="en-US"/>
              </w:rPr>
              <w:t xml:space="preserve">participating </w:t>
            </w:r>
            <w:r w:rsidRPr="00DC7AD1">
              <w:rPr>
                <w:lang w:val="en-US"/>
              </w:rPr>
              <w:t>in the Event or any part thereof;</w:t>
            </w:r>
          </w:p>
        </w:tc>
      </w:tr>
      <w:tr w:rsidR="006A3190" w:rsidRPr="006B65A1" w14:paraId="1572F613" w14:textId="77777777" w:rsidTr="003752D6">
        <w:tc>
          <w:tcPr>
            <w:tcW w:w="4151" w:type="dxa"/>
          </w:tcPr>
          <w:p w14:paraId="6FE6597E" w14:textId="77777777" w:rsidR="004F2F2F" w:rsidRDefault="00000000">
            <w:pPr>
              <w:pStyle w:val="Akapitzlist"/>
              <w:spacing w:after="120"/>
              <w:ind w:left="0"/>
              <w:contextualSpacing w:val="0"/>
              <w:jc w:val="both"/>
              <w:rPr>
                <w:b/>
                <w:bCs/>
              </w:rPr>
            </w:pPr>
            <w:r>
              <w:rPr>
                <w:b/>
                <w:bCs/>
              </w:rPr>
              <w:t>Services</w:t>
            </w:r>
          </w:p>
        </w:tc>
        <w:tc>
          <w:tcPr>
            <w:tcW w:w="4191" w:type="dxa"/>
          </w:tcPr>
          <w:p w14:paraId="73041E52" w14:textId="77777777" w:rsidR="004F2F2F" w:rsidRPr="00DC7AD1" w:rsidRDefault="006A3190">
            <w:pPr>
              <w:pStyle w:val="Akapitzlist"/>
              <w:spacing w:after="120"/>
              <w:ind w:left="0"/>
              <w:contextualSpacing w:val="0"/>
              <w:jc w:val="both"/>
              <w:rPr>
                <w:lang w:val="en-US"/>
              </w:rPr>
            </w:pPr>
            <w:r w:rsidRPr="00DC7AD1">
              <w:rPr>
                <w:lang w:val="en-US"/>
              </w:rPr>
              <w:t>means the services provided on the basis of these Terms and Conditions by Service Providers as indicated in §2.2</w:t>
            </w:r>
          </w:p>
        </w:tc>
      </w:tr>
      <w:tr w:rsidR="001E7901" w:rsidRPr="006B65A1" w14:paraId="4A9CEE27" w14:textId="77777777" w:rsidTr="003752D6">
        <w:tc>
          <w:tcPr>
            <w:tcW w:w="4151" w:type="dxa"/>
          </w:tcPr>
          <w:p w14:paraId="000C3132" w14:textId="34390C1B" w:rsidR="004F2F2F" w:rsidRDefault="00000000">
            <w:pPr>
              <w:pStyle w:val="Akapitzlist"/>
              <w:spacing w:after="120"/>
              <w:ind w:left="0"/>
              <w:contextualSpacing w:val="0"/>
              <w:jc w:val="both"/>
              <w:rPr>
                <w:b/>
                <w:bCs/>
              </w:rPr>
            </w:pPr>
            <w:r>
              <w:rPr>
                <w:b/>
                <w:bCs/>
              </w:rPr>
              <w:t xml:space="preserve">Service </w:t>
            </w:r>
            <w:r w:rsidR="006B65A1">
              <w:rPr>
                <w:b/>
                <w:bCs/>
              </w:rPr>
              <w:t>P</w:t>
            </w:r>
            <w:r>
              <w:rPr>
                <w:b/>
                <w:bCs/>
              </w:rPr>
              <w:t>roviders</w:t>
            </w:r>
          </w:p>
        </w:tc>
        <w:tc>
          <w:tcPr>
            <w:tcW w:w="4191" w:type="dxa"/>
          </w:tcPr>
          <w:p w14:paraId="6EC7F2F3" w14:textId="2C66BCBC" w:rsidR="004F2F2F" w:rsidRDefault="00000000">
            <w:pPr>
              <w:pStyle w:val="Akapitzlist"/>
              <w:spacing w:after="120"/>
              <w:ind w:left="0"/>
              <w:contextualSpacing w:val="0"/>
              <w:jc w:val="both"/>
              <w:rPr>
                <w:lang w:val="en-US"/>
              </w:rPr>
            </w:pPr>
            <w:r w:rsidRPr="001E7901">
              <w:rPr>
                <w:lang w:val="en-US"/>
              </w:rPr>
              <w:t>including Movens Advisory</w:t>
            </w:r>
            <w:r w:rsidR="003752D6">
              <w:rPr>
                <w:lang w:val="en-US"/>
              </w:rPr>
              <w:t>;</w:t>
            </w:r>
          </w:p>
        </w:tc>
      </w:tr>
      <w:tr w:rsidR="000C3617" w:rsidRPr="006B65A1" w14:paraId="64F101B8" w14:textId="77777777" w:rsidTr="003752D6">
        <w:tc>
          <w:tcPr>
            <w:tcW w:w="4151" w:type="dxa"/>
          </w:tcPr>
          <w:p w14:paraId="07C03F6E" w14:textId="77777777" w:rsidR="004F2F2F" w:rsidRDefault="00000000">
            <w:pPr>
              <w:pStyle w:val="Akapitzlist"/>
              <w:spacing w:after="120"/>
              <w:ind w:left="0"/>
              <w:contextualSpacing w:val="0"/>
              <w:jc w:val="both"/>
              <w:rPr>
                <w:b/>
                <w:bCs/>
              </w:rPr>
            </w:pPr>
            <w:proofErr w:type="spellStart"/>
            <w:r>
              <w:rPr>
                <w:b/>
                <w:bCs/>
              </w:rPr>
              <w:t>Contract</w:t>
            </w:r>
            <w:proofErr w:type="spellEnd"/>
          </w:p>
        </w:tc>
        <w:tc>
          <w:tcPr>
            <w:tcW w:w="4191" w:type="dxa"/>
          </w:tcPr>
          <w:p w14:paraId="754E167B" w14:textId="77777777" w:rsidR="004F2F2F" w:rsidRPr="00DC7AD1" w:rsidRDefault="00000000">
            <w:pPr>
              <w:pStyle w:val="Akapitzlist"/>
              <w:spacing w:after="120"/>
              <w:ind w:left="0"/>
              <w:contextualSpacing w:val="0"/>
              <w:jc w:val="both"/>
              <w:rPr>
                <w:lang w:val="en-US"/>
              </w:rPr>
            </w:pPr>
            <w:r w:rsidRPr="00DC7AD1">
              <w:rPr>
                <w:lang w:val="en-US"/>
              </w:rPr>
              <w:t>means the contract concluded remotely by the Participant with the Service Providers, with regard to his/her participation in the event and the performance of the Services;</w:t>
            </w:r>
          </w:p>
        </w:tc>
      </w:tr>
      <w:tr w:rsidR="0020290D" w:rsidRPr="006B65A1" w14:paraId="5B65693C" w14:textId="77777777" w:rsidTr="003752D6">
        <w:tc>
          <w:tcPr>
            <w:tcW w:w="4151" w:type="dxa"/>
          </w:tcPr>
          <w:p w14:paraId="4FC15D60" w14:textId="77777777" w:rsidR="004F2F2F" w:rsidRDefault="00000000">
            <w:pPr>
              <w:pStyle w:val="Akapitzlist"/>
              <w:spacing w:after="120"/>
              <w:ind w:left="0"/>
              <w:contextualSpacing w:val="0"/>
              <w:jc w:val="both"/>
              <w:rPr>
                <w:b/>
                <w:bCs/>
              </w:rPr>
            </w:pPr>
            <w:r>
              <w:rPr>
                <w:b/>
                <w:bCs/>
              </w:rPr>
              <w:t>Workshop</w:t>
            </w:r>
          </w:p>
        </w:tc>
        <w:tc>
          <w:tcPr>
            <w:tcW w:w="4191" w:type="dxa"/>
          </w:tcPr>
          <w:p w14:paraId="48280CE8" w14:textId="5C9E25B8" w:rsidR="004F2F2F" w:rsidRPr="00DC7AD1" w:rsidRDefault="00000000">
            <w:pPr>
              <w:pStyle w:val="Akapitzlist"/>
              <w:spacing w:after="120"/>
              <w:ind w:left="0"/>
              <w:contextualSpacing w:val="0"/>
              <w:jc w:val="both"/>
              <w:rPr>
                <w:lang w:val="en-US"/>
              </w:rPr>
            </w:pPr>
            <w:r w:rsidRPr="00DC7AD1">
              <w:rPr>
                <w:lang w:val="en-US"/>
              </w:rPr>
              <w:t xml:space="preserve">means </w:t>
            </w:r>
            <w:r w:rsidR="00B548FC" w:rsidRPr="00DC7AD1">
              <w:rPr>
                <w:lang w:val="en-US"/>
              </w:rPr>
              <w:t xml:space="preserve">the part of the Event - </w:t>
            </w:r>
            <w:r w:rsidRPr="00DC7AD1">
              <w:rPr>
                <w:lang w:val="en-US"/>
              </w:rPr>
              <w:t xml:space="preserve">an off-line workshop </w:t>
            </w:r>
            <w:r w:rsidR="003752D6" w:rsidRPr="00DC7AD1">
              <w:rPr>
                <w:lang w:val="en-US"/>
              </w:rPr>
              <w:t xml:space="preserve">called </w:t>
            </w:r>
            <w:r w:rsidR="006353C2">
              <w:rPr>
                <w:lang w:val="en-US"/>
              </w:rPr>
              <w:t>Pricing for Startups</w:t>
            </w:r>
            <w:r w:rsidR="003752D6" w:rsidRPr="00DC7AD1">
              <w:rPr>
                <w:lang w:val="en-US"/>
              </w:rPr>
              <w:t xml:space="preserve">, </w:t>
            </w:r>
            <w:r w:rsidRPr="00DC7AD1">
              <w:rPr>
                <w:lang w:val="en-US"/>
              </w:rPr>
              <w:t>held at Google Campus, hosted by the Service Providers;</w:t>
            </w:r>
          </w:p>
        </w:tc>
      </w:tr>
      <w:tr w:rsidR="0020290D" w:rsidRPr="006B65A1" w14:paraId="5509AE80" w14:textId="77777777" w:rsidTr="003752D6">
        <w:tc>
          <w:tcPr>
            <w:tcW w:w="4151" w:type="dxa"/>
          </w:tcPr>
          <w:p w14:paraId="438402BD" w14:textId="77777777" w:rsidR="004F2F2F" w:rsidRDefault="00000000">
            <w:pPr>
              <w:pStyle w:val="Akapitzlist"/>
              <w:spacing w:after="120"/>
              <w:ind w:left="0"/>
              <w:contextualSpacing w:val="0"/>
              <w:jc w:val="both"/>
              <w:rPr>
                <w:b/>
                <w:bCs/>
              </w:rPr>
            </w:pPr>
            <w:proofErr w:type="spellStart"/>
            <w:r>
              <w:rPr>
                <w:b/>
                <w:bCs/>
              </w:rPr>
              <w:t>Webinar</w:t>
            </w:r>
            <w:proofErr w:type="spellEnd"/>
          </w:p>
        </w:tc>
        <w:tc>
          <w:tcPr>
            <w:tcW w:w="4191" w:type="dxa"/>
          </w:tcPr>
          <w:p w14:paraId="3A69DA10" w14:textId="33D99E8C" w:rsidR="004F2F2F" w:rsidRPr="00DC7AD1" w:rsidRDefault="00000000">
            <w:pPr>
              <w:pStyle w:val="Akapitzlist"/>
              <w:spacing w:after="120"/>
              <w:ind w:left="0"/>
              <w:contextualSpacing w:val="0"/>
              <w:jc w:val="both"/>
              <w:rPr>
                <w:lang w:val="en-US"/>
              </w:rPr>
            </w:pPr>
            <w:r w:rsidRPr="00DC7AD1">
              <w:rPr>
                <w:lang w:val="en-US"/>
              </w:rPr>
              <w:t xml:space="preserve">means </w:t>
            </w:r>
            <w:r w:rsidR="00B548FC" w:rsidRPr="00DC7AD1">
              <w:rPr>
                <w:lang w:val="en-US"/>
              </w:rPr>
              <w:t xml:space="preserve">the part of the Event - </w:t>
            </w:r>
            <w:r w:rsidR="00CC7312" w:rsidRPr="00DC7AD1">
              <w:rPr>
                <w:lang w:val="en-US"/>
              </w:rPr>
              <w:t xml:space="preserve">meeting and </w:t>
            </w:r>
            <w:r w:rsidRPr="00DC7AD1">
              <w:rPr>
                <w:lang w:val="en-US"/>
              </w:rPr>
              <w:t xml:space="preserve">online </w:t>
            </w:r>
            <w:r w:rsidR="00CC7312" w:rsidRPr="00DC7AD1">
              <w:rPr>
                <w:lang w:val="en-US"/>
              </w:rPr>
              <w:t xml:space="preserve">training </w:t>
            </w:r>
            <w:r w:rsidR="003752D6" w:rsidRPr="00DC7AD1">
              <w:rPr>
                <w:lang w:val="en-US"/>
              </w:rPr>
              <w:t xml:space="preserve">under the name </w:t>
            </w:r>
            <w:r w:rsidR="006353C2">
              <w:rPr>
                <w:lang w:val="en-US"/>
              </w:rPr>
              <w:t>Pricing for Startups</w:t>
            </w:r>
            <w:r w:rsidRPr="00DC7AD1">
              <w:rPr>
                <w:lang w:val="en-US"/>
              </w:rPr>
              <w:t xml:space="preserve">, which is </w:t>
            </w:r>
            <w:proofErr w:type="spellStart"/>
            <w:r w:rsidRPr="00DC7AD1">
              <w:rPr>
                <w:lang w:val="en-US"/>
              </w:rPr>
              <w:t>organised</w:t>
            </w:r>
            <w:proofErr w:type="spellEnd"/>
            <w:r w:rsidRPr="00DC7AD1">
              <w:rPr>
                <w:lang w:val="en-US"/>
              </w:rPr>
              <w:t xml:space="preserve"> by Service Providers and which will take place using the functionality of the </w:t>
            </w:r>
            <w:r w:rsidR="003752D6" w:rsidRPr="00DC7AD1">
              <w:rPr>
                <w:lang w:val="en-US"/>
              </w:rPr>
              <w:t xml:space="preserve">Webinar </w:t>
            </w:r>
            <w:r w:rsidR="00795C70" w:rsidRPr="00DC7AD1">
              <w:rPr>
                <w:lang w:val="en-US"/>
              </w:rPr>
              <w:t>Platform</w:t>
            </w:r>
            <w:r w:rsidRPr="00DC7AD1">
              <w:rPr>
                <w:lang w:val="en-US"/>
              </w:rPr>
              <w:t>;</w:t>
            </w:r>
          </w:p>
        </w:tc>
      </w:tr>
      <w:tr w:rsidR="0020290D" w:rsidRPr="006B65A1" w14:paraId="394AC54C" w14:textId="77777777" w:rsidTr="003752D6">
        <w:tc>
          <w:tcPr>
            <w:tcW w:w="4151" w:type="dxa"/>
          </w:tcPr>
          <w:p w14:paraId="09DF63A5" w14:textId="77777777" w:rsidR="004F2F2F" w:rsidRDefault="00000000">
            <w:pPr>
              <w:pStyle w:val="Akapitzlist"/>
              <w:spacing w:after="120"/>
              <w:ind w:left="0"/>
              <w:contextualSpacing w:val="0"/>
              <w:jc w:val="both"/>
              <w:rPr>
                <w:b/>
                <w:bCs/>
              </w:rPr>
            </w:pPr>
            <w:r>
              <w:rPr>
                <w:b/>
                <w:bCs/>
              </w:rPr>
              <w:t>Event</w:t>
            </w:r>
          </w:p>
        </w:tc>
        <w:tc>
          <w:tcPr>
            <w:tcW w:w="4191" w:type="dxa"/>
          </w:tcPr>
          <w:p w14:paraId="59FE5D86" w14:textId="77777777" w:rsidR="004F2F2F" w:rsidRPr="00DC7AD1" w:rsidRDefault="00000000">
            <w:pPr>
              <w:pStyle w:val="Akapitzlist"/>
              <w:spacing w:after="120"/>
              <w:ind w:left="0"/>
              <w:contextualSpacing w:val="0"/>
              <w:jc w:val="both"/>
              <w:rPr>
                <w:lang w:val="en-US"/>
              </w:rPr>
            </w:pPr>
            <w:r w:rsidRPr="00DC7AD1">
              <w:rPr>
                <w:lang w:val="en-US"/>
              </w:rPr>
              <w:t>This means Workshop and Webinar combined;</w:t>
            </w:r>
          </w:p>
        </w:tc>
      </w:tr>
    </w:tbl>
    <w:p w14:paraId="16282F35" w14:textId="77777777" w:rsidR="001E7901" w:rsidRPr="00DC7AD1" w:rsidRDefault="001E7901" w:rsidP="002A7E07">
      <w:pPr>
        <w:pStyle w:val="Akapitzlist"/>
        <w:spacing w:after="120" w:line="240" w:lineRule="auto"/>
        <w:contextualSpacing w:val="0"/>
        <w:jc w:val="both"/>
        <w:rPr>
          <w:lang w:val="en-US"/>
        </w:rPr>
      </w:pPr>
    </w:p>
    <w:p w14:paraId="41DBE2C7" w14:textId="7098233C" w:rsidR="001334CB" w:rsidRPr="00DC7AD1" w:rsidRDefault="001334CB" w:rsidP="002A7E07">
      <w:pPr>
        <w:spacing w:after="120" w:line="240" w:lineRule="auto"/>
        <w:jc w:val="both"/>
        <w:rPr>
          <w:lang w:val="en-US"/>
        </w:rPr>
      </w:pPr>
    </w:p>
    <w:p w14:paraId="0E56BA72" w14:textId="77777777" w:rsidR="004F2F2F" w:rsidRDefault="00000000">
      <w:pPr>
        <w:spacing w:after="120" w:line="240" w:lineRule="auto"/>
        <w:jc w:val="center"/>
        <w:rPr>
          <w:b/>
          <w:bCs/>
        </w:rPr>
      </w:pPr>
      <w:r w:rsidRPr="001334CB">
        <w:rPr>
          <w:b/>
          <w:bCs/>
        </w:rPr>
        <w:t>§ 2.</w:t>
      </w:r>
    </w:p>
    <w:p w14:paraId="303B55F2" w14:textId="77777777" w:rsidR="004F2F2F" w:rsidRDefault="00000000">
      <w:pPr>
        <w:spacing w:after="120" w:line="240" w:lineRule="auto"/>
        <w:jc w:val="center"/>
        <w:rPr>
          <w:b/>
          <w:bCs/>
        </w:rPr>
      </w:pPr>
      <w:r>
        <w:rPr>
          <w:b/>
          <w:bCs/>
        </w:rPr>
        <w:t>General information</w:t>
      </w:r>
    </w:p>
    <w:p w14:paraId="6F5CF708" w14:textId="77777777" w:rsidR="004F2F2F" w:rsidRPr="00DC7AD1" w:rsidRDefault="00000000">
      <w:pPr>
        <w:pStyle w:val="Akapitzlist"/>
        <w:numPr>
          <w:ilvl w:val="0"/>
          <w:numId w:val="2"/>
        </w:numPr>
        <w:spacing w:after="120" w:line="240" w:lineRule="auto"/>
        <w:contextualSpacing w:val="0"/>
        <w:jc w:val="both"/>
        <w:rPr>
          <w:lang w:val="en-US"/>
        </w:rPr>
      </w:pPr>
      <w:r w:rsidRPr="00DC7AD1">
        <w:rPr>
          <w:lang w:val="en-US"/>
        </w:rPr>
        <w:t xml:space="preserve">The Event </w:t>
      </w:r>
      <w:proofErr w:type="spellStart"/>
      <w:r w:rsidRPr="00DC7AD1">
        <w:rPr>
          <w:lang w:val="en-US"/>
        </w:rPr>
        <w:t>Organisers</w:t>
      </w:r>
      <w:proofErr w:type="spellEnd"/>
      <w:r w:rsidRPr="00DC7AD1">
        <w:rPr>
          <w:lang w:val="en-US"/>
        </w:rPr>
        <w:t xml:space="preserve"> and Service Providers are:</w:t>
      </w:r>
    </w:p>
    <w:p w14:paraId="5C7DF11B" w14:textId="77777777" w:rsidR="004F2F2F" w:rsidRDefault="00000000">
      <w:pPr>
        <w:pStyle w:val="Akapitzlist"/>
        <w:numPr>
          <w:ilvl w:val="1"/>
          <w:numId w:val="2"/>
        </w:numPr>
        <w:spacing w:after="120" w:line="240" w:lineRule="auto"/>
        <w:contextualSpacing w:val="0"/>
        <w:jc w:val="both"/>
      </w:pPr>
      <w:r>
        <w:t xml:space="preserve">Movens </w:t>
      </w:r>
      <w:proofErr w:type="spellStart"/>
      <w:r>
        <w:t>Advisory</w:t>
      </w:r>
      <w:proofErr w:type="spellEnd"/>
    </w:p>
    <w:p w14:paraId="09EFB427" w14:textId="77777777" w:rsidR="004F2F2F" w:rsidRPr="00DC7AD1" w:rsidRDefault="00000000">
      <w:pPr>
        <w:pStyle w:val="Akapitzlist"/>
        <w:numPr>
          <w:ilvl w:val="0"/>
          <w:numId w:val="2"/>
        </w:numPr>
        <w:spacing w:after="120" w:line="240" w:lineRule="auto"/>
        <w:contextualSpacing w:val="0"/>
        <w:jc w:val="both"/>
        <w:rPr>
          <w:lang w:val="en-US"/>
        </w:rPr>
      </w:pPr>
      <w:r w:rsidRPr="00DC7AD1">
        <w:rPr>
          <w:lang w:val="en-US"/>
        </w:rPr>
        <w:t xml:space="preserve">The Service Providers are responsible for the </w:t>
      </w:r>
      <w:proofErr w:type="spellStart"/>
      <w:r w:rsidRPr="00DC7AD1">
        <w:rPr>
          <w:lang w:val="en-US"/>
        </w:rPr>
        <w:t>organisation</w:t>
      </w:r>
      <w:proofErr w:type="spellEnd"/>
      <w:r w:rsidRPr="00DC7AD1">
        <w:rPr>
          <w:lang w:val="en-US"/>
        </w:rPr>
        <w:t xml:space="preserve"> and execution of the Event in respect of the following Services provided by them directly to the </w:t>
      </w:r>
      <w:r w:rsidR="00E5615A" w:rsidRPr="00DC7AD1">
        <w:rPr>
          <w:lang w:val="en-US"/>
        </w:rPr>
        <w:t>Participants;</w:t>
      </w:r>
    </w:p>
    <w:p w14:paraId="4BDEEE85" w14:textId="7E928F32" w:rsidR="004F2F2F" w:rsidRPr="00DC7AD1" w:rsidRDefault="00000000">
      <w:pPr>
        <w:pStyle w:val="Akapitzlist"/>
        <w:numPr>
          <w:ilvl w:val="1"/>
          <w:numId w:val="2"/>
        </w:numPr>
        <w:spacing w:after="120" w:line="240" w:lineRule="auto"/>
        <w:contextualSpacing w:val="0"/>
        <w:jc w:val="both"/>
        <w:rPr>
          <w:lang w:val="en-US"/>
        </w:rPr>
      </w:pPr>
      <w:r w:rsidRPr="00DC7AD1">
        <w:rPr>
          <w:lang w:val="en-US"/>
        </w:rPr>
        <w:t>Movens Advisory</w:t>
      </w:r>
    </w:p>
    <w:p w14:paraId="0C471EC9" w14:textId="77777777" w:rsidR="004F2F2F" w:rsidRPr="00DC7AD1" w:rsidRDefault="00000000">
      <w:pPr>
        <w:pStyle w:val="Akapitzlist"/>
        <w:numPr>
          <w:ilvl w:val="0"/>
          <w:numId w:val="2"/>
        </w:numPr>
        <w:spacing w:after="120" w:line="240" w:lineRule="auto"/>
        <w:contextualSpacing w:val="0"/>
        <w:jc w:val="both"/>
        <w:rPr>
          <w:lang w:val="en-US"/>
        </w:rPr>
      </w:pPr>
      <w:r w:rsidRPr="00DC7AD1">
        <w:rPr>
          <w:lang w:val="en-US"/>
        </w:rPr>
        <w:t>The Service Providers are independently and directly liable to the Participant in respect of the Services they provide.</w:t>
      </w:r>
    </w:p>
    <w:p w14:paraId="1F74B8DF" w14:textId="7BD1BD76" w:rsidR="004F2F2F" w:rsidRPr="00DC7AD1" w:rsidRDefault="00000000">
      <w:pPr>
        <w:pStyle w:val="Akapitzlist"/>
        <w:numPr>
          <w:ilvl w:val="0"/>
          <w:numId w:val="2"/>
        </w:numPr>
        <w:spacing w:after="120" w:line="240" w:lineRule="auto"/>
        <w:contextualSpacing w:val="0"/>
        <w:jc w:val="both"/>
        <w:rPr>
          <w:lang w:val="en-US"/>
        </w:rPr>
      </w:pPr>
      <w:r w:rsidRPr="00DC7AD1">
        <w:rPr>
          <w:lang w:val="en-US"/>
        </w:rPr>
        <w:t xml:space="preserve">Participation in the Event is possible after prior registration by the Participant using the functionalities of the </w:t>
      </w:r>
      <w:r w:rsidR="006F714E" w:rsidRPr="00DC7AD1">
        <w:rPr>
          <w:lang w:val="en-US"/>
        </w:rPr>
        <w:t>Registration Platform</w:t>
      </w:r>
      <w:r w:rsidR="00B548FC" w:rsidRPr="00DC7AD1">
        <w:rPr>
          <w:lang w:val="en-US"/>
        </w:rPr>
        <w:t xml:space="preserve">, according to the principles described in §3 </w:t>
      </w:r>
      <w:r w:rsidR="001706D9" w:rsidRPr="00DC7AD1">
        <w:rPr>
          <w:lang w:val="en-US"/>
        </w:rPr>
        <w:t xml:space="preserve">and </w:t>
      </w:r>
      <w:r w:rsidR="00436B28" w:rsidRPr="00DC7AD1">
        <w:rPr>
          <w:lang w:val="en-US"/>
        </w:rPr>
        <w:t xml:space="preserve">after </w:t>
      </w:r>
      <w:r w:rsidR="001706D9" w:rsidRPr="00DC7AD1">
        <w:rPr>
          <w:lang w:val="en-US"/>
        </w:rPr>
        <w:t xml:space="preserve">acceptance of these </w:t>
      </w:r>
      <w:r w:rsidR="00DC7AD1">
        <w:rPr>
          <w:lang w:val="en-US"/>
        </w:rPr>
        <w:t>Terms and Conditions</w:t>
      </w:r>
      <w:r w:rsidRPr="00DC7AD1">
        <w:rPr>
          <w:lang w:val="en-US"/>
        </w:rPr>
        <w:t>.</w:t>
      </w:r>
    </w:p>
    <w:p w14:paraId="5BE51129" w14:textId="2C15714C" w:rsidR="004F2F2F" w:rsidRPr="00DC7AD1" w:rsidRDefault="00000000">
      <w:pPr>
        <w:pStyle w:val="Akapitzlist"/>
        <w:numPr>
          <w:ilvl w:val="0"/>
          <w:numId w:val="2"/>
        </w:numPr>
        <w:spacing w:after="120" w:line="240" w:lineRule="auto"/>
        <w:contextualSpacing w:val="0"/>
        <w:jc w:val="both"/>
        <w:rPr>
          <w:lang w:val="en-US"/>
        </w:rPr>
      </w:pPr>
      <w:r w:rsidRPr="00DC7AD1">
        <w:rPr>
          <w:lang w:val="en-US"/>
        </w:rPr>
        <w:t xml:space="preserve">Detailed information about the Event - including the Event schedule, timetable, price list and more is provided on the </w:t>
      </w:r>
      <w:r w:rsidR="00DC7AD1">
        <w:rPr>
          <w:lang w:val="en-US"/>
        </w:rPr>
        <w:t>Event Website</w:t>
      </w:r>
      <w:r w:rsidRPr="00DC7AD1">
        <w:rPr>
          <w:lang w:val="en-US"/>
        </w:rPr>
        <w:t>.</w:t>
      </w:r>
    </w:p>
    <w:p w14:paraId="74268BF0" w14:textId="2A69499A" w:rsidR="00CC7312" w:rsidRPr="00DC7AD1" w:rsidRDefault="00CC7312" w:rsidP="002A7E07">
      <w:pPr>
        <w:spacing w:after="120" w:line="240" w:lineRule="auto"/>
        <w:jc w:val="both"/>
        <w:rPr>
          <w:lang w:val="en-US"/>
        </w:rPr>
      </w:pPr>
    </w:p>
    <w:p w14:paraId="7DD03D0A" w14:textId="77777777" w:rsidR="004F2F2F" w:rsidRPr="00DC7AD1" w:rsidRDefault="00000000">
      <w:pPr>
        <w:spacing w:after="120" w:line="240" w:lineRule="auto"/>
        <w:jc w:val="center"/>
        <w:rPr>
          <w:b/>
          <w:bCs/>
          <w:lang w:val="en-US"/>
        </w:rPr>
      </w:pPr>
      <w:r w:rsidRPr="00DC7AD1">
        <w:rPr>
          <w:b/>
          <w:bCs/>
          <w:lang w:val="en-US"/>
        </w:rPr>
        <w:t>§ 3.</w:t>
      </w:r>
    </w:p>
    <w:p w14:paraId="38C29F18" w14:textId="77777777" w:rsidR="004F2F2F" w:rsidRPr="00DC7AD1" w:rsidRDefault="00000000">
      <w:pPr>
        <w:spacing w:after="120" w:line="240" w:lineRule="auto"/>
        <w:jc w:val="center"/>
        <w:rPr>
          <w:b/>
          <w:bCs/>
          <w:lang w:val="en-US"/>
        </w:rPr>
      </w:pPr>
      <w:r w:rsidRPr="00DC7AD1">
        <w:rPr>
          <w:b/>
          <w:bCs/>
          <w:lang w:val="en-US"/>
        </w:rPr>
        <w:t xml:space="preserve">Registration </w:t>
      </w:r>
      <w:r w:rsidR="000A296A" w:rsidRPr="00DC7AD1">
        <w:rPr>
          <w:b/>
          <w:bCs/>
          <w:lang w:val="en-US"/>
        </w:rPr>
        <w:t>and conclusion of the contract by the Participant</w:t>
      </w:r>
    </w:p>
    <w:p w14:paraId="1D5E3C4E" w14:textId="77777777" w:rsidR="004F2F2F" w:rsidRPr="00DC7AD1" w:rsidRDefault="00000000">
      <w:pPr>
        <w:pStyle w:val="Akapitzlist"/>
        <w:numPr>
          <w:ilvl w:val="0"/>
          <w:numId w:val="3"/>
        </w:numPr>
        <w:spacing w:after="120" w:line="240" w:lineRule="auto"/>
        <w:contextualSpacing w:val="0"/>
        <w:jc w:val="both"/>
        <w:rPr>
          <w:lang w:val="en-US"/>
        </w:rPr>
      </w:pPr>
      <w:r w:rsidRPr="00DC7AD1">
        <w:rPr>
          <w:lang w:val="en-US"/>
        </w:rPr>
        <w:t xml:space="preserve">Registration for the Event is possible using the functionality of the </w:t>
      </w:r>
      <w:r w:rsidR="006F714E" w:rsidRPr="00DC7AD1">
        <w:rPr>
          <w:lang w:val="en-US"/>
        </w:rPr>
        <w:t>Registration Platform</w:t>
      </w:r>
      <w:r w:rsidRPr="00DC7AD1">
        <w:rPr>
          <w:lang w:val="en-US"/>
        </w:rPr>
        <w:t xml:space="preserve">, after </w:t>
      </w:r>
      <w:r w:rsidR="00D950C1" w:rsidRPr="00DC7AD1">
        <w:rPr>
          <w:lang w:val="en-US"/>
        </w:rPr>
        <w:t xml:space="preserve">acceptance of these Terms and Conditions (ticking the checkbox), </w:t>
      </w:r>
      <w:r w:rsidRPr="00DC7AD1">
        <w:rPr>
          <w:lang w:val="en-US"/>
        </w:rPr>
        <w:t xml:space="preserve">completion by the </w:t>
      </w:r>
      <w:r w:rsidRPr="00DC7AD1">
        <w:rPr>
          <w:lang w:val="en-US"/>
        </w:rPr>
        <w:lastRenderedPageBreak/>
        <w:t xml:space="preserve">Participant of the registration form and provision of the information required therein, including </w:t>
      </w:r>
      <w:r w:rsidR="001C6968" w:rsidRPr="00DC7AD1">
        <w:rPr>
          <w:lang w:val="en-US"/>
        </w:rPr>
        <w:t xml:space="preserve">but not limited to </w:t>
      </w:r>
      <w:r w:rsidRPr="00DC7AD1">
        <w:rPr>
          <w:lang w:val="en-US"/>
        </w:rPr>
        <w:t>:</w:t>
      </w:r>
    </w:p>
    <w:p w14:paraId="433C34FB" w14:textId="77777777" w:rsidR="004F2F2F" w:rsidRDefault="00000000">
      <w:pPr>
        <w:pStyle w:val="Akapitzlist"/>
        <w:numPr>
          <w:ilvl w:val="1"/>
          <w:numId w:val="3"/>
        </w:numPr>
        <w:spacing w:after="120" w:line="240" w:lineRule="auto"/>
        <w:contextualSpacing w:val="0"/>
        <w:jc w:val="both"/>
      </w:pPr>
      <w:proofErr w:type="spellStart"/>
      <w:r>
        <w:t>Name</w:t>
      </w:r>
      <w:proofErr w:type="spellEnd"/>
      <w:r>
        <w:t>;</w:t>
      </w:r>
    </w:p>
    <w:p w14:paraId="77C9674F" w14:textId="77777777" w:rsidR="004F2F2F" w:rsidRDefault="00000000">
      <w:pPr>
        <w:pStyle w:val="Akapitzlist"/>
        <w:numPr>
          <w:ilvl w:val="1"/>
          <w:numId w:val="3"/>
        </w:numPr>
        <w:spacing w:after="120" w:line="240" w:lineRule="auto"/>
        <w:contextualSpacing w:val="0"/>
        <w:jc w:val="both"/>
      </w:pPr>
      <w:r>
        <w:t>Email address;</w:t>
      </w:r>
    </w:p>
    <w:p w14:paraId="048D31A5" w14:textId="77777777" w:rsidR="004F2F2F" w:rsidRDefault="00000000">
      <w:pPr>
        <w:pStyle w:val="Akapitzlist"/>
        <w:numPr>
          <w:ilvl w:val="1"/>
          <w:numId w:val="3"/>
        </w:numPr>
        <w:spacing w:after="120" w:line="240" w:lineRule="auto"/>
        <w:contextualSpacing w:val="0"/>
        <w:jc w:val="both"/>
      </w:pPr>
      <w:r>
        <w:t>Telephone no;</w:t>
      </w:r>
    </w:p>
    <w:p w14:paraId="37B648CE" w14:textId="77777777" w:rsidR="004F2F2F" w:rsidRDefault="00000000">
      <w:pPr>
        <w:pStyle w:val="Akapitzlist"/>
        <w:numPr>
          <w:ilvl w:val="1"/>
          <w:numId w:val="3"/>
        </w:numPr>
        <w:spacing w:after="120" w:line="240" w:lineRule="auto"/>
        <w:contextualSpacing w:val="0"/>
        <w:jc w:val="both"/>
      </w:pPr>
      <w:r>
        <w:t>Mailing address</w:t>
      </w:r>
      <w:r w:rsidR="00D950C1">
        <w:t>;</w:t>
      </w:r>
    </w:p>
    <w:p w14:paraId="6713D3B6" w14:textId="77777777" w:rsidR="004F2F2F" w:rsidRPr="00DC7AD1" w:rsidRDefault="00000000">
      <w:pPr>
        <w:pStyle w:val="Akapitzlist"/>
        <w:numPr>
          <w:ilvl w:val="1"/>
          <w:numId w:val="3"/>
        </w:numPr>
        <w:spacing w:after="120" w:line="240" w:lineRule="auto"/>
        <w:contextualSpacing w:val="0"/>
        <w:jc w:val="both"/>
        <w:rPr>
          <w:lang w:val="en-US"/>
        </w:rPr>
      </w:pPr>
      <w:r w:rsidRPr="00DC7AD1">
        <w:rPr>
          <w:lang w:val="en-US"/>
        </w:rPr>
        <w:t>in the case of settlement of participation in the Event on the basis of a VAT invoice, the data necessary to issue such a document</w:t>
      </w:r>
      <w:r w:rsidR="001706D9" w:rsidRPr="00DC7AD1">
        <w:rPr>
          <w:lang w:val="en-US"/>
        </w:rPr>
        <w:t>.</w:t>
      </w:r>
    </w:p>
    <w:p w14:paraId="7EADD4E4" w14:textId="77777777" w:rsidR="004F2F2F" w:rsidRPr="00DC7AD1" w:rsidRDefault="00000000">
      <w:pPr>
        <w:pStyle w:val="Akapitzlist"/>
        <w:numPr>
          <w:ilvl w:val="0"/>
          <w:numId w:val="3"/>
        </w:numPr>
        <w:spacing w:after="120" w:line="240" w:lineRule="auto"/>
        <w:contextualSpacing w:val="0"/>
        <w:jc w:val="both"/>
        <w:rPr>
          <w:lang w:val="en-US"/>
        </w:rPr>
      </w:pPr>
      <w:r w:rsidRPr="00DC7AD1">
        <w:rPr>
          <w:lang w:val="en-US"/>
        </w:rPr>
        <w:t xml:space="preserve">The Participant undertakes to provide true and complete data in the form. In the event of incorrect or incomplete data, the Service Providers reserve the right to </w:t>
      </w:r>
      <w:r w:rsidR="00436B28" w:rsidRPr="00DC7AD1">
        <w:rPr>
          <w:lang w:val="en-US"/>
        </w:rPr>
        <w:t xml:space="preserve">refuse </w:t>
      </w:r>
      <w:r w:rsidRPr="00DC7AD1">
        <w:rPr>
          <w:lang w:val="en-US"/>
        </w:rPr>
        <w:t>the Participant participation in the Event.</w:t>
      </w:r>
    </w:p>
    <w:p w14:paraId="6DCD1E9E" w14:textId="77777777" w:rsidR="004F2F2F" w:rsidRPr="00DC7AD1" w:rsidRDefault="00000000">
      <w:pPr>
        <w:pStyle w:val="Akapitzlist"/>
        <w:numPr>
          <w:ilvl w:val="0"/>
          <w:numId w:val="3"/>
        </w:numPr>
        <w:spacing w:after="120" w:line="240" w:lineRule="auto"/>
        <w:contextualSpacing w:val="0"/>
        <w:jc w:val="both"/>
        <w:rPr>
          <w:lang w:val="en-US"/>
        </w:rPr>
      </w:pPr>
      <w:r w:rsidRPr="00DC7AD1">
        <w:rPr>
          <w:lang w:val="en-US"/>
        </w:rPr>
        <w:t xml:space="preserve">As part of the registration for the Event, the Participant also selects the scope of participation, i.e. the selection of the part of the Event in which the Participant wishes to </w:t>
      </w:r>
      <w:r w:rsidR="00436B28" w:rsidRPr="00DC7AD1">
        <w:rPr>
          <w:lang w:val="en-US"/>
        </w:rPr>
        <w:t>participate</w:t>
      </w:r>
      <w:r w:rsidRPr="00DC7AD1">
        <w:rPr>
          <w:lang w:val="en-US"/>
        </w:rPr>
        <w:t>.</w:t>
      </w:r>
    </w:p>
    <w:p w14:paraId="7062CC2C" w14:textId="68311E82" w:rsidR="004F2F2F" w:rsidRPr="00DC7AD1" w:rsidRDefault="00000000">
      <w:pPr>
        <w:pStyle w:val="Akapitzlist"/>
        <w:numPr>
          <w:ilvl w:val="0"/>
          <w:numId w:val="3"/>
        </w:numPr>
        <w:spacing w:after="120" w:line="240" w:lineRule="auto"/>
        <w:contextualSpacing w:val="0"/>
        <w:jc w:val="both"/>
        <w:rPr>
          <w:lang w:val="en-US"/>
        </w:rPr>
      </w:pPr>
      <w:r w:rsidRPr="00DC7AD1">
        <w:rPr>
          <w:lang w:val="en-US"/>
        </w:rPr>
        <w:t>After completing the registration form, the Participant shall receive a confirmation</w:t>
      </w:r>
      <w:r w:rsidR="00795C70" w:rsidRPr="00DC7AD1">
        <w:rPr>
          <w:lang w:val="en-US"/>
        </w:rPr>
        <w:t xml:space="preserve"> of the registration </w:t>
      </w:r>
      <w:r w:rsidRPr="00DC7AD1">
        <w:rPr>
          <w:lang w:val="en-US"/>
        </w:rPr>
        <w:t>at the e-mail address indicated by the Participant</w:t>
      </w:r>
      <w:r w:rsidR="00B21BE9" w:rsidRPr="00DC7AD1">
        <w:rPr>
          <w:lang w:val="en-US"/>
        </w:rPr>
        <w:t xml:space="preserve">. Upon receipt of the registration confirmation, the </w:t>
      </w:r>
      <w:r w:rsidR="00D155DA">
        <w:rPr>
          <w:lang w:val="en-US"/>
        </w:rPr>
        <w:t>Contract</w:t>
      </w:r>
      <w:r w:rsidR="00B21BE9" w:rsidRPr="00DC7AD1">
        <w:rPr>
          <w:lang w:val="en-US"/>
        </w:rPr>
        <w:t xml:space="preserve"> </w:t>
      </w:r>
      <w:r w:rsidR="001706D9" w:rsidRPr="00DC7AD1">
        <w:rPr>
          <w:lang w:val="en-US"/>
        </w:rPr>
        <w:t xml:space="preserve">between the Service Providers and the Participant </w:t>
      </w:r>
      <w:r w:rsidR="00B21BE9" w:rsidRPr="00DC7AD1">
        <w:rPr>
          <w:lang w:val="en-US"/>
        </w:rPr>
        <w:t xml:space="preserve">regarding participation in the Event </w:t>
      </w:r>
      <w:r w:rsidR="001706D9" w:rsidRPr="00DC7AD1">
        <w:rPr>
          <w:lang w:val="en-US"/>
        </w:rPr>
        <w:t>and Services</w:t>
      </w:r>
      <w:r w:rsidR="00B21BE9" w:rsidRPr="00DC7AD1">
        <w:rPr>
          <w:lang w:val="en-US"/>
        </w:rPr>
        <w:t>, including the agreement for the provision of electronic services, in the case of participation in the Webinar, is concluded.</w:t>
      </w:r>
    </w:p>
    <w:p w14:paraId="3A74F842" w14:textId="2BBD37E0" w:rsidR="004F2F2F" w:rsidRPr="00DC7AD1" w:rsidRDefault="00000000">
      <w:pPr>
        <w:pStyle w:val="Akapitzlist"/>
        <w:numPr>
          <w:ilvl w:val="0"/>
          <w:numId w:val="3"/>
        </w:numPr>
        <w:spacing w:after="120" w:line="240" w:lineRule="auto"/>
        <w:contextualSpacing w:val="0"/>
        <w:jc w:val="both"/>
        <w:rPr>
          <w:lang w:val="en-US"/>
        </w:rPr>
      </w:pPr>
      <w:r w:rsidRPr="00DC7AD1">
        <w:rPr>
          <w:lang w:val="en-US"/>
        </w:rPr>
        <w:t>The Participant has the option to consent to the Service Providers' use of his or her email address</w:t>
      </w:r>
      <w:r w:rsidR="00D155DA">
        <w:rPr>
          <w:lang w:val="en-US"/>
        </w:rPr>
        <w:t xml:space="preserve"> or telephone number</w:t>
      </w:r>
      <w:r w:rsidRPr="00DC7AD1">
        <w:rPr>
          <w:lang w:val="en-US"/>
        </w:rPr>
        <w:t xml:space="preserve"> for the purpose of sending commercial information by the Service Providers and for the purpose of direct marketing by means of electronic communication, including telecommunications </w:t>
      </w:r>
      <w:r w:rsidR="00D326A8" w:rsidRPr="00DC7AD1">
        <w:rPr>
          <w:lang w:val="en-US"/>
        </w:rPr>
        <w:t xml:space="preserve">terminal equipment and automatic calling systems. </w:t>
      </w:r>
    </w:p>
    <w:p w14:paraId="3464BCDE" w14:textId="77777777" w:rsidR="004F2F2F" w:rsidRPr="00DC7AD1" w:rsidRDefault="00000000">
      <w:pPr>
        <w:pStyle w:val="Akapitzlist"/>
        <w:numPr>
          <w:ilvl w:val="0"/>
          <w:numId w:val="3"/>
        </w:numPr>
        <w:spacing w:after="120" w:line="240" w:lineRule="auto"/>
        <w:contextualSpacing w:val="0"/>
        <w:jc w:val="both"/>
        <w:rPr>
          <w:lang w:val="en-US"/>
        </w:rPr>
      </w:pPr>
      <w:r w:rsidRPr="00DC7AD1">
        <w:rPr>
          <w:lang w:val="en-US"/>
        </w:rPr>
        <w:t xml:space="preserve">Participation in the Event is not subject to the consents referred to </w:t>
      </w:r>
      <w:r w:rsidR="000A296A" w:rsidRPr="00DC7AD1">
        <w:rPr>
          <w:lang w:val="en-US"/>
        </w:rPr>
        <w:t>above</w:t>
      </w:r>
      <w:r w:rsidRPr="00DC7AD1">
        <w:rPr>
          <w:lang w:val="en-US"/>
        </w:rPr>
        <w:t xml:space="preserve">, although the Service Providers may make the dispatch of materials relating to the Event (e.g. training materials, a summary of the Event or otherwise) subject to the expression of the said consents by the Participants to the </w:t>
      </w:r>
      <w:r w:rsidR="000A336F" w:rsidRPr="00DC7AD1">
        <w:rPr>
          <w:lang w:val="en-US"/>
        </w:rPr>
        <w:t>Service Providers</w:t>
      </w:r>
      <w:r w:rsidRPr="00DC7AD1">
        <w:rPr>
          <w:lang w:val="en-US"/>
        </w:rPr>
        <w:t>.</w:t>
      </w:r>
    </w:p>
    <w:p w14:paraId="17AE4FAA" w14:textId="4923A27B" w:rsidR="004F2F2F" w:rsidRPr="00DC7AD1" w:rsidRDefault="00000000">
      <w:pPr>
        <w:pStyle w:val="Akapitzlist"/>
        <w:numPr>
          <w:ilvl w:val="0"/>
          <w:numId w:val="3"/>
        </w:numPr>
        <w:spacing w:after="120" w:line="240" w:lineRule="auto"/>
        <w:contextualSpacing w:val="0"/>
        <w:jc w:val="both"/>
        <w:rPr>
          <w:lang w:val="en-US"/>
        </w:rPr>
      </w:pPr>
      <w:r w:rsidRPr="00DC7AD1">
        <w:rPr>
          <w:lang w:val="en-US"/>
        </w:rPr>
        <w:t>The Event is partly chargeable, i.e. to the extent of participation in the Workshop</w:t>
      </w:r>
      <w:r w:rsidR="006A3190" w:rsidRPr="00DC7AD1">
        <w:rPr>
          <w:lang w:val="en-US"/>
        </w:rPr>
        <w:t>, the rest of the Services</w:t>
      </w:r>
      <w:r w:rsidR="00436B28" w:rsidRPr="00DC7AD1">
        <w:rPr>
          <w:lang w:val="en-US"/>
        </w:rPr>
        <w:t>, including access to the</w:t>
      </w:r>
      <w:r w:rsidR="00D155DA">
        <w:rPr>
          <w:lang w:val="en-US"/>
        </w:rPr>
        <w:t xml:space="preserve"> Event</w:t>
      </w:r>
      <w:r w:rsidR="00436B28" w:rsidRPr="00DC7AD1">
        <w:rPr>
          <w:lang w:val="en-US"/>
        </w:rPr>
        <w:t xml:space="preserve"> Website, </w:t>
      </w:r>
      <w:r w:rsidR="006A3190" w:rsidRPr="00DC7AD1">
        <w:rPr>
          <w:lang w:val="en-US"/>
        </w:rPr>
        <w:t>provided by the Service Providers are free of charge.</w:t>
      </w:r>
    </w:p>
    <w:p w14:paraId="1532FD62" w14:textId="2BEB73F8" w:rsidR="004F2F2F" w:rsidRPr="00DC7AD1" w:rsidRDefault="00000000">
      <w:pPr>
        <w:pStyle w:val="Akapitzlist"/>
        <w:numPr>
          <w:ilvl w:val="0"/>
          <w:numId w:val="3"/>
        </w:numPr>
        <w:spacing w:after="120" w:line="240" w:lineRule="auto"/>
        <w:contextualSpacing w:val="0"/>
        <w:jc w:val="both"/>
        <w:rPr>
          <w:lang w:val="en-US"/>
        </w:rPr>
      </w:pPr>
      <w:r w:rsidRPr="00DC7AD1">
        <w:rPr>
          <w:lang w:val="en-US"/>
        </w:rPr>
        <w:t xml:space="preserve">Access to and participation in the Workshops is possible upon payment by the Participant of a registration fee, the amount of which is determined by the Service Providers within the </w:t>
      </w:r>
      <w:r w:rsidR="006B65A1">
        <w:rPr>
          <w:lang w:val="en-US"/>
        </w:rPr>
        <w:t xml:space="preserve">Event </w:t>
      </w:r>
      <w:r w:rsidRPr="00DC7AD1">
        <w:rPr>
          <w:lang w:val="en-US"/>
        </w:rPr>
        <w:t xml:space="preserve">Website. </w:t>
      </w:r>
    </w:p>
    <w:p w14:paraId="602F5D29" w14:textId="7AC0FF07" w:rsidR="004F2F2F" w:rsidRPr="00DC7AD1" w:rsidRDefault="00000000">
      <w:pPr>
        <w:pStyle w:val="Akapitzlist"/>
        <w:numPr>
          <w:ilvl w:val="0"/>
          <w:numId w:val="3"/>
        </w:numPr>
        <w:spacing w:after="120" w:line="240" w:lineRule="auto"/>
        <w:contextualSpacing w:val="0"/>
        <w:jc w:val="both"/>
        <w:rPr>
          <w:lang w:val="en-US"/>
        </w:rPr>
      </w:pPr>
      <w:r w:rsidRPr="00DC7AD1">
        <w:rPr>
          <w:lang w:val="en-US"/>
        </w:rPr>
        <w:t xml:space="preserve">The payment </w:t>
      </w:r>
      <w:r w:rsidR="005068CF" w:rsidRPr="00DC7AD1">
        <w:rPr>
          <w:lang w:val="en-US"/>
        </w:rPr>
        <w:t xml:space="preserve">for the Workshops </w:t>
      </w:r>
      <w:r w:rsidRPr="00DC7AD1">
        <w:rPr>
          <w:lang w:val="en-US"/>
        </w:rPr>
        <w:t xml:space="preserve">and its service is carried out </w:t>
      </w:r>
      <w:r w:rsidR="002068CB" w:rsidRPr="00DC7AD1">
        <w:rPr>
          <w:lang w:val="en-US"/>
        </w:rPr>
        <w:t xml:space="preserve">by electronic means with the </w:t>
      </w:r>
      <w:r w:rsidRPr="00DC7AD1">
        <w:rPr>
          <w:lang w:val="en-US"/>
        </w:rPr>
        <w:t xml:space="preserve">help of an external operator. </w:t>
      </w:r>
      <w:r w:rsidR="002068CB" w:rsidRPr="00DC7AD1">
        <w:rPr>
          <w:lang w:val="en-US"/>
        </w:rPr>
        <w:t>To the extent not covered by these Terms and Conditions, the provisions of the payment operator's regulations shall apply to payment for the Workshop access service.</w:t>
      </w:r>
    </w:p>
    <w:p w14:paraId="1809B90C" w14:textId="77777777" w:rsidR="001706D9" w:rsidRPr="00DC7AD1" w:rsidRDefault="001706D9" w:rsidP="002A7E07">
      <w:pPr>
        <w:spacing w:after="120" w:line="240" w:lineRule="auto"/>
        <w:jc w:val="center"/>
        <w:rPr>
          <w:b/>
          <w:bCs/>
          <w:lang w:val="en-US"/>
        </w:rPr>
      </w:pPr>
    </w:p>
    <w:p w14:paraId="23C45BA6" w14:textId="77777777" w:rsidR="004F2F2F" w:rsidRDefault="00000000">
      <w:pPr>
        <w:spacing w:after="120" w:line="240" w:lineRule="auto"/>
        <w:jc w:val="center"/>
        <w:rPr>
          <w:b/>
          <w:bCs/>
        </w:rPr>
      </w:pPr>
      <w:r w:rsidRPr="00795C70">
        <w:rPr>
          <w:b/>
          <w:bCs/>
        </w:rPr>
        <w:t>§ 4.</w:t>
      </w:r>
    </w:p>
    <w:p w14:paraId="3EFCC639" w14:textId="77777777" w:rsidR="004F2F2F" w:rsidRDefault="00000000">
      <w:pPr>
        <w:spacing w:after="120" w:line="240" w:lineRule="auto"/>
        <w:jc w:val="center"/>
        <w:rPr>
          <w:b/>
          <w:bCs/>
        </w:rPr>
      </w:pPr>
      <w:r w:rsidRPr="00795C70">
        <w:rPr>
          <w:b/>
          <w:bCs/>
        </w:rPr>
        <w:t>Participation in the Event</w:t>
      </w:r>
    </w:p>
    <w:p w14:paraId="024D4729" w14:textId="77777777" w:rsidR="004F2F2F" w:rsidRPr="00DC7AD1" w:rsidRDefault="00000000">
      <w:pPr>
        <w:pStyle w:val="Akapitzlist"/>
        <w:numPr>
          <w:ilvl w:val="0"/>
          <w:numId w:val="5"/>
        </w:numPr>
        <w:spacing w:after="120" w:line="240" w:lineRule="auto"/>
        <w:contextualSpacing w:val="0"/>
        <w:jc w:val="both"/>
        <w:rPr>
          <w:lang w:val="en-US"/>
        </w:rPr>
      </w:pPr>
      <w:r w:rsidRPr="00DC7AD1">
        <w:rPr>
          <w:lang w:val="en-US"/>
        </w:rPr>
        <w:t>The event consists of two parts - a Webinar and a Workshop.</w:t>
      </w:r>
    </w:p>
    <w:p w14:paraId="69AFAA30" w14:textId="7C448C6E" w:rsidR="004F2F2F" w:rsidRPr="00DC7AD1" w:rsidRDefault="00000000">
      <w:pPr>
        <w:pStyle w:val="Akapitzlist"/>
        <w:numPr>
          <w:ilvl w:val="0"/>
          <w:numId w:val="5"/>
        </w:numPr>
        <w:spacing w:after="120" w:line="240" w:lineRule="auto"/>
        <w:contextualSpacing w:val="0"/>
        <w:jc w:val="both"/>
        <w:rPr>
          <w:lang w:val="en-US"/>
        </w:rPr>
      </w:pPr>
      <w:r w:rsidRPr="00DC7AD1">
        <w:rPr>
          <w:lang w:val="en-US"/>
        </w:rPr>
        <w:t>The schedule</w:t>
      </w:r>
      <w:r w:rsidR="00EA2B61" w:rsidRPr="00DC7AD1">
        <w:rPr>
          <w:lang w:val="en-US"/>
        </w:rPr>
        <w:t xml:space="preserve">, </w:t>
      </w:r>
      <w:r w:rsidRPr="00DC7AD1">
        <w:rPr>
          <w:lang w:val="en-US"/>
        </w:rPr>
        <w:t xml:space="preserve">timing </w:t>
      </w:r>
      <w:r w:rsidR="00EA2B61" w:rsidRPr="00DC7AD1">
        <w:rPr>
          <w:lang w:val="en-US"/>
        </w:rPr>
        <w:t xml:space="preserve">and progress of the </w:t>
      </w:r>
      <w:r w:rsidRPr="00DC7AD1">
        <w:rPr>
          <w:lang w:val="en-US"/>
        </w:rPr>
        <w:t xml:space="preserve">Event are set out in the </w:t>
      </w:r>
      <w:r w:rsidR="00EA2B61" w:rsidRPr="00DC7AD1">
        <w:rPr>
          <w:lang w:val="en-US"/>
        </w:rPr>
        <w:t xml:space="preserve">content of </w:t>
      </w:r>
      <w:r w:rsidRPr="00DC7AD1">
        <w:rPr>
          <w:lang w:val="en-US"/>
        </w:rPr>
        <w:t>the</w:t>
      </w:r>
      <w:r w:rsidR="00D155DA">
        <w:rPr>
          <w:lang w:val="en-US"/>
        </w:rPr>
        <w:t xml:space="preserve"> Event</w:t>
      </w:r>
      <w:r w:rsidRPr="00DC7AD1">
        <w:rPr>
          <w:lang w:val="en-US"/>
        </w:rPr>
        <w:t xml:space="preserve"> Website.</w:t>
      </w:r>
    </w:p>
    <w:p w14:paraId="1320D96C" w14:textId="6CCC5221" w:rsidR="004F2F2F" w:rsidRPr="00DC7AD1" w:rsidRDefault="00000000">
      <w:pPr>
        <w:pStyle w:val="Akapitzlist"/>
        <w:numPr>
          <w:ilvl w:val="0"/>
          <w:numId w:val="5"/>
        </w:numPr>
        <w:spacing w:after="120" w:line="240" w:lineRule="auto"/>
        <w:contextualSpacing w:val="0"/>
        <w:jc w:val="both"/>
        <w:rPr>
          <w:lang w:val="en-US"/>
        </w:rPr>
      </w:pPr>
      <w:r w:rsidRPr="00DC7AD1">
        <w:rPr>
          <w:lang w:val="en-US"/>
        </w:rPr>
        <w:lastRenderedPageBreak/>
        <w:t xml:space="preserve">Webinar is an online meeting. </w:t>
      </w:r>
      <w:r w:rsidR="00795C70" w:rsidRPr="00DC7AD1">
        <w:rPr>
          <w:lang w:val="en-US"/>
        </w:rPr>
        <w:t xml:space="preserve">Access to the Webinar takes place via the </w:t>
      </w:r>
      <w:r w:rsidR="007D7C00" w:rsidRPr="00DC7AD1">
        <w:rPr>
          <w:lang w:val="en-US"/>
        </w:rPr>
        <w:t>Webinar</w:t>
      </w:r>
      <w:r w:rsidR="00795C70" w:rsidRPr="00DC7AD1">
        <w:rPr>
          <w:lang w:val="en-US"/>
        </w:rPr>
        <w:t xml:space="preserve"> Platform, the access data for which will be provided by the Service Provider to the </w:t>
      </w:r>
      <w:r w:rsidRPr="00DC7AD1">
        <w:rPr>
          <w:lang w:val="en-US"/>
        </w:rPr>
        <w:t xml:space="preserve">Participant's e-mail address provided during registration, </w:t>
      </w:r>
      <w:r w:rsidR="00795C70" w:rsidRPr="00DC7AD1">
        <w:rPr>
          <w:lang w:val="en-US"/>
        </w:rPr>
        <w:t>in time to participate in the Webinar.</w:t>
      </w:r>
    </w:p>
    <w:p w14:paraId="6E41B084" w14:textId="77777777" w:rsidR="004F2F2F" w:rsidRPr="00DC7AD1" w:rsidRDefault="00000000">
      <w:pPr>
        <w:pStyle w:val="Akapitzlist"/>
        <w:numPr>
          <w:ilvl w:val="0"/>
          <w:numId w:val="5"/>
        </w:numPr>
        <w:spacing w:after="120" w:line="240" w:lineRule="auto"/>
        <w:contextualSpacing w:val="0"/>
        <w:jc w:val="both"/>
        <w:rPr>
          <w:lang w:val="en-US"/>
        </w:rPr>
      </w:pPr>
      <w:r w:rsidRPr="00DC7AD1">
        <w:rPr>
          <w:lang w:val="en-US"/>
        </w:rPr>
        <w:t xml:space="preserve">The Participant shall not have the right to record the Webinar on his/her own </w:t>
      </w:r>
      <w:r w:rsidR="003026BD" w:rsidRPr="00DC7AD1">
        <w:rPr>
          <w:lang w:val="en-US"/>
        </w:rPr>
        <w:t xml:space="preserve">or to make it available to any </w:t>
      </w:r>
      <w:proofErr w:type="spellStart"/>
      <w:r w:rsidR="003026BD" w:rsidRPr="00DC7AD1">
        <w:rPr>
          <w:lang w:val="en-US"/>
        </w:rPr>
        <w:t>unauthorised</w:t>
      </w:r>
      <w:proofErr w:type="spellEnd"/>
      <w:r w:rsidR="003026BD" w:rsidRPr="00DC7AD1">
        <w:rPr>
          <w:lang w:val="en-US"/>
        </w:rPr>
        <w:t xml:space="preserve"> third party</w:t>
      </w:r>
      <w:r w:rsidRPr="00DC7AD1">
        <w:rPr>
          <w:lang w:val="en-US"/>
        </w:rPr>
        <w:t xml:space="preserve">. </w:t>
      </w:r>
      <w:r w:rsidR="007E4355" w:rsidRPr="00DC7AD1">
        <w:rPr>
          <w:lang w:val="en-US"/>
        </w:rPr>
        <w:t>The course of Webinar may be made available to the Participant in the manner adopted by Service Providers, however, pursuant to §3.6, Service Providers may make such making available subject to the Participant's prior consent referred to in §3.6.</w:t>
      </w:r>
    </w:p>
    <w:p w14:paraId="691D9F34" w14:textId="3AF20A18" w:rsidR="004F2F2F" w:rsidRPr="00DC7AD1" w:rsidRDefault="00000000">
      <w:pPr>
        <w:pStyle w:val="Akapitzlist"/>
        <w:numPr>
          <w:ilvl w:val="0"/>
          <w:numId w:val="5"/>
        </w:numPr>
        <w:spacing w:after="120" w:line="240" w:lineRule="auto"/>
        <w:contextualSpacing w:val="0"/>
        <w:jc w:val="both"/>
        <w:rPr>
          <w:lang w:val="en-US"/>
        </w:rPr>
      </w:pPr>
      <w:r w:rsidRPr="00DC7AD1">
        <w:rPr>
          <w:lang w:val="en-US"/>
        </w:rPr>
        <w:t xml:space="preserve">It is forbidden to </w:t>
      </w:r>
      <w:r w:rsidR="002E2AB3" w:rsidRPr="00DC7AD1">
        <w:rPr>
          <w:lang w:val="en-US"/>
        </w:rPr>
        <w:t xml:space="preserve">pass on to </w:t>
      </w:r>
      <w:r w:rsidRPr="00DC7AD1">
        <w:rPr>
          <w:lang w:val="en-US"/>
        </w:rPr>
        <w:t xml:space="preserve">third parties the </w:t>
      </w:r>
      <w:r w:rsidR="002E2AB3" w:rsidRPr="00DC7AD1">
        <w:rPr>
          <w:lang w:val="en-US"/>
        </w:rPr>
        <w:t>Webinar participation</w:t>
      </w:r>
      <w:r w:rsidR="006B65A1">
        <w:rPr>
          <w:lang w:val="en-US"/>
        </w:rPr>
        <w:t xml:space="preserve"> login and password or other data necessary to take part in the Webinar</w:t>
      </w:r>
      <w:r w:rsidR="002E2AB3" w:rsidRPr="00DC7AD1">
        <w:rPr>
          <w:lang w:val="en-US"/>
        </w:rPr>
        <w:t xml:space="preserve"> </w:t>
      </w:r>
      <w:r w:rsidRPr="00DC7AD1">
        <w:rPr>
          <w:lang w:val="en-US"/>
        </w:rPr>
        <w:t>assigned to Participants</w:t>
      </w:r>
      <w:r w:rsidR="002E2AB3" w:rsidRPr="00DC7AD1">
        <w:rPr>
          <w:lang w:val="en-US"/>
        </w:rPr>
        <w:t>.</w:t>
      </w:r>
    </w:p>
    <w:p w14:paraId="3071736B" w14:textId="694E1795" w:rsidR="004F2F2F" w:rsidRPr="00DC7AD1" w:rsidRDefault="00000000">
      <w:pPr>
        <w:pStyle w:val="Akapitzlist"/>
        <w:numPr>
          <w:ilvl w:val="0"/>
          <w:numId w:val="5"/>
        </w:numPr>
        <w:spacing w:after="120" w:line="240" w:lineRule="auto"/>
        <w:contextualSpacing w:val="0"/>
        <w:jc w:val="both"/>
        <w:rPr>
          <w:lang w:val="en-US"/>
        </w:rPr>
      </w:pPr>
      <w:r w:rsidRPr="00DC7AD1">
        <w:rPr>
          <w:lang w:val="en-US"/>
        </w:rPr>
        <w:t>Participants are</w:t>
      </w:r>
      <w:r w:rsidR="001247E7">
        <w:rPr>
          <w:lang w:val="en-US"/>
        </w:rPr>
        <w:t>, during the transmission of the Webinar,</w:t>
      </w:r>
      <w:r w:rsidRPr="00DC7AD1">
        <w:rPr>
          <w:lang w:val="en-US"/>
        </w:rPr>
        <w:t xml:space="preserve"> prohibited from:</w:t>
      </w:r>
    </w:p>
    <w:p w14:paraId="0B65AE6F" w14:textId="3E39C55E" w:rsidR="004F2F2F" w:rsidRPr="00DC7AD1" w:rsidRDefault="00000000">
      <w:pPr>
        <w:pStyle w:val="Akapitzlist"/>
        <w:numPr>
          <w:ilvl w:val="1"/>
          <w:numId w:val="5"/>
        </w:numPr>
        <w:spacing w:after="120" w:line="240" w:lineRule="auto"/>
        <w:contextualSpacing w:val="0"/>
        <w:jc w:val="both"/>
        <w:rPr>
          <w:lang w:val="en-US"/>
        </w:rPr>
      </w:pPr>
      <w:r w:rsidRPr="00DC7AD1">
        <w:rPr>
          <w:lang w:val="en-US"/>
        </w:rPr>
        <w:t>provi</w:t>
      </w:r>
      <w:r w:rsidR="001247E7">
        <w:rPr>
          <w:lang w:val="en-US"/>
        </w:rPr>
        <w:t>ding</w:t>
      </w:r>
      <w:r w:rsidRPr="00DC7AD1">
        <w:rPr>
          <w:lang w:val="en-US"/>
        </w:rPr>
        <w:t xml:space="preserve"> of content prohibited by law;</w:t>
      </w:r>
    </w:p>
    <w:p w14:paraId="56E194A4" w14:textId="77777777" w:rsidR="004F2F2F" w:rsidRPr="00DC7AD1" w:rsidRDefault="00000000">
      <w:pPr>
        <w:pStyle w:val="Akapitzlist"/>
        <w:numPr>
          <w:ilvl w:val="1"/>
          <w:numId w:val="5"/>
        </w:numPr>
        <w:spacing w:after="120" w:line="240" w:lineRule="auto"/>
        <w:contextualSpacing w:val="0"/>
        <w:jc w:val="both"/>
        <w:rPr>
          <w:lang w:val="en-US"/>
        </w:rPr>
      </w:pPr>
      <w:r w:rsidRPr="00DC7AD1">
        <w:rPr>
          <w:lang w:val="en-US"/>
        </w:rPr>
        <w:t>acting in an unlawful manner;</w:t>
      </w:r>
    </w:p>
    <w:p w14:paraId="271039E3" w14:textId="261B2A68" w:rsidR="004F2F2F" w:rsidRDefault="001247E7">
      <w:pPr>
        <w:pStyle w:val="Akapitzlist"/>
        <w:numPr>
          <w:ilvl w:val="1"/>
          <w:numId w:val="5"/>
        </w:numPr>
        <w:spacing w:after="120" w:line="240" w:lineRule="auto"/>
        <w:contextualSpacing w:val="0"/>
        <w:jc w:val="both"/>
        <w:rPr>
          <w:lang w:val="en-US"/>
        </w:rPr>
      </w:pPr>
      <w:r>
        <w:rPr>
          <w:lang w:val="en-US"/>
        </w:rPr>
        <w:t>participating</w:t>
      </w:r>
      <w:r w:rsidRPr="00DC7AD1">
        <w:rPr>
          <w:lang w:val="en-US"/>
        </w:rPr>
        <w:t xml:space="preserve"> in the Webinar in a manner that will</w:t>
      </w:r>
      <w:r>
        <w:rPr>
          <w:lang w:val="en-US"/>
        </w:rPr>
        <w:t xml:space="preserve"> cause</w:t>
      </w:r>
      <w:r w:rsidRPr="00DC7AD1">
        <w:rPr>
          <w:lang w:val="en-US"/>
        </w:rPr>
        <w:t xml:space="preserve"> inconvenience or hinder</w:t>
      </w:r>
      <w:r>
        <w:rPr>
          <w:lang w:val="en-US"/>
        </w:rPr>
        <w:t xml:space="preserve"> the transmission of the Webinar to</w:t>
      </w:r>
      <w:r w:rsidRPr="00DC7AD1">
        <w:rPr>
          <w:lang w:val="en-US"/>
        </w:rPr>
        <w:t xml:space="preserve"> Service Providers or other Participants</w:t>
      </w:r>
      <w:r>
        <w:rPr>
          <w:lang w:val="en-US"/>
        </w:rPr>
        <w:t>;</w:t>
      </w:r>
    </w:p>
    <w:p w14:paraId="348978EE" w14:textId="2DDF81BF" w:rsidR="004F2F2F" w:rsidRPr="00DC7AD1" w:rsidRDefault="00000000">
      <w:pPr>
        <w:pStyle w:val="Akapitzlist"/>
        <w:numPr>
          <w:ilvl w:val="0"/>
          <w:numId w:val="5"/>
        </w:numPr>
        <w:spacing w:after="120" w:line="240" w:lineRule="auto"/>
        <w:contextualSpacing w:val="0"/>
        <w:jc w:val="both"/>
        <w:rPr>
          <w:lang w:val="en-US"/>
        </w:rPr>
      </w:pPr>
      <w:r w:rsidRPr="00DC7AD1">
        <w:rPr>
          <w:lang w:val="en-US"/>
        </w:rPr>
        <w:t xml:space="preserve">Participation in the Workshop is </w:t>
      </w:r>
      <w:r w:rsidR="001247E7">
        <w:rPr>
          <w:lang w:val="en-US"/>
        </w:rPr>
        <w:t>of</w:t>
      </w:r>
      <w:r w:rsidRPr="00DC7AD1">
        <w:rPr>
          <w:lang w:val="en-US"/>
        </w:rPr>
        <w:t xml:space="preserve"> the nature of the Participant's </w:t>
      </w:r>
      <w:r w:rsidR="0031164E" w:rsidRPr="00DC7AD1">
        <w:rPr>
          <w:lang w:val="en-US"/>
        </w:rPr>
        <w:t xml:space="preserve">personal participation. The workshop </w:t>
      </w:r>
      <w:r w:rsidRPr="00DC7AD1">
        <w:rPr>
          <w:lang w:val="en-US"/>
        </w:rPr>
        <w:t xml:space="preserve">will be held at Google Campus, Centrum </w:t>
      </w:r>
      <w:proofErr w:type="spellStart"/>
      <w:r w:rsidRPr="00DC7AD1">
        <w:rPr>
          <w:lang w:val="en-US"/>
        </w:rPr>
        <w:t>Praskie</w:t>
      </w:r>
      <w:proofErr w:type="spellEnd"/>
      <w:r w:rsidRPr="00DC7AD1">
        <w:rPr>
          <w:lang w:val="en-US"/>
        </w:rPr>
        <w:t xml:space="preserve"> </w:t>
      </w:r>
      <w:proofErr w:type="spellStart"/>
      <w:r w:rsidRPr="00DC7AD1">
        <w:rPr>
          <w:lang w:val="en-US"/>
        </w:rPr>
        <w:t>Koneser</w:t>
      </w:r>
      <w:proofErr w:type="spellEnd"/>
      <w:r w:rsidRPr="00DC7AD1">
        <w:rPr>
          <w:lang w:val="en-US"/>
        </w:rPr>
        <w:t xml:space="preserve">, 10 Plac </w:t>
      </w:r>
      <w:proofErr w:type="spellStart"/>
      <w:r w:rsidRPr="00DC7AD1">
        <w:rPr>
          <w:lang w:val="en-US"/>
        </w:rPr>
        <w:t>Konesera</w:t>
      </w:r>
      <w:proofErr w:type="spellEnd"/>
      <w:r w:rsidRPr="00DC7AD1">
        <w:rPr>
          <w:lang w:val="en-US"/>
        </w:rPr>
        <w:t xml:space="preserve"> Street, 03-376 Warsaw</w:t>
      </w:r>
      <w:r w:rsidR="000A296A" w:rsidRPr="00DC7AD1">
        <w:rPr>
          <w:lang w:val="en-US"/>
        </w:rPr>
        <w:t xml:space="preserve">. </w:t>
      </w:r>
    </w:p>
    <w:p w14:paraId="18F11688" w14:textId="77777777" w:rsidR="004F2F2F" w:rsidRPr="00DC7AD1" w:rsidRDefault="00000000">
      <w:pPr>
        <w:pStyle w:val="Akapitzlist"/>
        <w:numPr>
          <w:ilvl w:val="0"/>
          <w:numId w:val="5"/>
        </w:numPr>
        <w:spacing w:after="120" w:line="240" w:lineRule="auto"/>
        <w:contextualSpacing w:val="0"/>
        <w:jc w:val="both"/>
        <w:rPr>
          <w:lang w:val="en-US"/>
        </w:rPr>
      </w:pPr>
      <w:r w:rsidRPr="00DC7AD1">
        <w:rPr>
          <w:lang w:val="en-US"/>
        </w:rPr>
        <w:t xml:space="preserve">The partner of the Service Providers for the technical </w:t>
      </w:r>
      <w:proofErr w:type="spellStart"/>
      <w:r w:rsidRPr="00DC7AD1">
        <w:rPr>
          <w:lang w:val="en-US"/>
        </w:rPr>
        <w:t>organisation</w:t>
      </w:r>
      <w:proofErr w:type="spellEnd"/>
      <w:r w:rsidRPr="00DC7AD1">
        <w:rPr>
          <w:lang w:val="en-US"/>
        </w:rPr>
        <w:t xml:space="preserve"> of the Workshop, </w:t>
      </w:r>
      <w:r w:rsidR="00D2469E" w:rsidRPr="00DC7AD1">
        <w:rPr>
          <w:lang w:val="en-US"/>
        </w:rPr>
        <w:t xml:space="preserve">i.e., among other things, the </w:t>
      </w:r>
      <w:r w:rsidRPr="00DC7AD1">
        <w:rPr>
          <w:lang w:val="en-US"/>
        </w:rPr>
        <w:t>provision of the venue, the sound system and any other technical means required for the Workshop, is Google</w:t>
      </w:r>
      <w:r w:rsidR="00D2469E" w:rsidRPr="00DC7AD1">
        <w:rPr>
          <w:lang w:val="en-US"/>
        </w:rPr>
        <w:t xml:space="preserve">. </w:t>
      </w:r>
    </w:p>
    <w:p w14:paraId="73FA319A" w14:textId="5E2E54A6" w:rsidR="004F2F2F" w:rsidRPr="00DC7AD1" w:rsidRDefault="003B3B57">
      <w:pPr>
        <w:pStyle w:val="Akapitzlist"/>
        <w:numPr>
          <w:ilvl w:val="0"/>
          <w:numId w:val="5"/>
        </w:numPr>
        <w:spacing w:after="120" w:line="240" w:lineRule="auto"/>
        <w:contextualSpacing w:val="0"/>
        <w:jc w:val="both"/>
        <w:rPr>
          <w:lang w:val="en-US"/>
        </w:rPr>
      </w:pPr>
      <w:r w:rsidRPr="00DC7AD1">
        <w:rPr>
          <w:lang w:val="en-US"/>
        </w:rPr>
        <w:t xml:space="preserve">In the course of participating in the Workshop, the participant is obliged to behave in accordance with the requirements of the rules of social coexistence and generally accepted social norms and in accordance with the requirements specified by Google for </w:t>
      </w:r>
      <w:r w:rsidR="002068CB" w:rsidRPr="00DC7AD1">
        <w:rPr>
          <w:lang w:val="en-US"/>
        </w:rPr>
        <w:t>being at</w:t>
      </w:r>
      <w:r w:rsidRPr="00DC7AD1">
        <w:rPr>
          <w:lang w:val="en-US"/>
        </w:rPr>
        <w:t xml:space="preserve"> Google </w:t>
      </w:r>
      <w:r w:rsidR="004960DB">
        <w:rPr>
          <w:lang w:val="en-US"/>
        </w:rPr>
        <w:t xml:space="preserve">for Startups </w:t>
      </w:r>
      <w:r w:rsidRPr="00DC7AD1">
        <w:rPr>
          <w:lang w:val="en-US"/>
        </w:rPr>
        <w:t>Campus .</w:t>
      </w:r>
    </w:p>
    <w:p w14:paraId="2281D17E" w14:textId="77777777" w:rsidR="004F2F2F" w:rsidRPr="00DC7AD1" w:rsidRDefault="00000000">
      <w:pPr>
        <w:pStyle w:val="Akapitzlist"/>
        <w:numPr>
          <w:ilvl w:val="0"/>
          <w:numId w:val="5"/>
        </w:numPr>
        <w:spacing w:after="120" w:line="240" w:lineRule="auto"/>
        <w:contextualSpacing w:val="0"/>
        <w:jc w:val="both"/>
        <w:rPr>
          <w:lang w:val="en-US"/>
        </w:rPr>
      </w:pPr>
      <w:r w:rsidRPr="00DC7AD1">
        <w:rPr>
          <w:lang w:val="en-US"/>
        </w:rPr>
        <w:t xml:space="preserve">The Service Providers reserve the right to record the image </w:t>
      </w:r>
      <w:r w:rsidR="0074723A" w:rsidRPr="00DC7AD1">
        <w:rPr>
          <w:lang w:val="en-US"/>
        </w:rPr>
        <w:t xml:space="preserve">and voice of the </w:t>
      </w:r>
      <w:r w:rsidRPr="00DC7AD1">
        <w:rPr>
          <w:lang w:val="en-US"/>
        </w:rPr>
        <w:t>Participants during the Event, including both their image during the Webinar broadcast and during their personal participation in the Workshop, through recording, taking photographs and other methods of recording. The image thus captured will be able to be used by Service Providers in promotional and marketing materials</w:t>
      </w:r>
      <w:r w:rsidR="001706D9" w:rsidRPr="00DC7AD1">
        <w:rPr>
          <w:lang w:val="en-US"/>
        </w:rPr>
        <w:t xml:space="preserve">, including, for example, by providing online </w:t>
      </w:r>
      <w:r w:rsidR="00F11BCC" w:rsidRPr="00DC7AD1">
        <w:rPr>
          <w:lang w:val="en-US"/>
        </w:rPr>
        <w:t xml:space="preserve">and social media coverage of the </w:t>
      </w:r>
      <w:r w:rsidR="001706D9" w:rsidRPr="00DC7AD1">
        <w:rPr>
          <w:lang w:val="en-US"/>
        </w:rPr>
        <w:t>Event, newsletters and other forms of communication</w:t>
      </w:r>
      <w:r w:rsidRPr="00DC7AD1">
        <w:rPr>
          <w:lang w:val="en-US"/>
        </w:rPr>
        <w:t>. The Service Providers undertake to use the Participants' image in such a way that it does not harm their personal rights.</w:t>
      </w:r>
    </w:p>
    <w:p w14:paraId="694E9D25" w14:textId="77777777" w:rsidR="004F2F2F" w:rsidRPr="00DC7AD1" w:rsidRDefault="00000000">
      <w:pPr>
        <w:pStyle w:val="Akapitzlist"/>
        <w:numPr>
          <w:ilvl w:val="0"/>
          <w:numId w:val="5"/>
        </w:numPr>
        <w:spacing w:after="120" w:line="240" w:lineRule="auto"/>
        <w:contextualSpacing w:val="0"/>
        <w:jc w:val="both"/>
        <w:rPr>
          <w:lang w:val="en-US"/>
        </w:rPr>
      </w:pPr>
      <w:r w:rsidRPr="00DC7AD1">
        <w:rPr>
          <w:lang w:val="en-US"/>
        </w:rPr>
        <w:t xml:space="preserve">In the event that the Participant violates the </w:t>
      </w:r>
      <w:r w:rsidR="00A84417" w:rsidRPr="00DC7AD1">
        <w:rPr>
          <w:lang w:val="en-US"/>
        </w:rPr>
        <w:t xml:space="preserve">Terms and Conditions in the </w:t>
      </w:r>
      <w:r w:rsidRPr="00DC7AD1">
        <w:rPr>
          <w:lang w:val="en-US"/>
        </w:rPr>
        <w:t xml:space="preserve">course of or during the </w:t>
      </w:r>
      <w:proofErr w:type="spellStart"/>
      <w:r w:rsidRPr="00DC7AD1">
        <w:rPr>
          <w:lang w:val="en-US"/>
        </w:rPr>
        <w:t>organisation</w:t>
      </w:r>
      <w:proofErr w:type="spellEnd"/>
      <w:r w:rsidRPr="00DC7AD1">
        <w:rPr>
          <w:lang w:val="en-US"/>
        </w:rPr>
        <w:t xml:space="preserve"> of the Event</w:t>
      </w:r>
      <w:r w:rsidR="00A84417" w:rsidRPr="00DC7AD1">
        <w:rPr>
          <w:lang w:val="en-US"/>
        </w:rPr>
        <w:t>, the Service Providers shall have the right to terminate the Agreement with immediate effect, which will result in the Participant being excluded from further participation in the Event.</w:t>
      </w:r>
    </w:p>
    <w:p w14:paraId="7022944F" w14:textId="41231CCE" w:rsidR="00795C70" w:rsidRPr="00DC7AD1" w:rsidRDefault="00795C70" w:rsidP="002A7E07">
      <w:pPr>
        <w:spacing w:after="120" w:line="240" w:lineRule="auto"/>
        <w:jc w:val="both"/>
        <w:rPr>
          <w:lang w:val="en-US"/>
        </w:rPr>
      </w:pPr>
    </w:p>
    <w:p w14:paraId="07EF947F" w14:textId="77777777" w:rsidR="004F2F2F" w:rsidRDefault="00000000">
      <w:pPr>
        <w:spacing w:after="120" w:line="240" w:lineRule="auto"/>
        <w:jc w:val="center"/>
        <w:rPr>
          <w:b/>
          <w:bCs/>
        </w:rPr>
      </w:pPr>
      <w:r w:rsidRPr="00795C70">
        <w:rPr>
          <w:b/>
          <w:bCs/>
        </w:rPr>
        <w:t xml:space="preserve">§ </w:t>
      </w:r>
      <w:r w:rsidR="007E4355">
        <w:rPr>
          <w:b/>
          <w:bCs/>
        </w:rPr>
        <w:t>5.</w:t>
      </w:r>
    </w:p>
    <w:p w14:paraId="0D208FE0" w14:textId="77777777" w:rsidR="004F2F2F" w:rsidRDefault="00000000">
      <w:pPr>
        <w:spacing w:after="120" w:line="240" w:lineRule="auto"/>
        <w:jc w:val="center"/>
        <w:rPr>
          <w:b/>
          <w:bCs/>
        </w:rPr>
      </w:pPr>
      <w:r w:rsidRPr="00795C70">
        <w:rPr>
          <w:b/>
          <w:bCs/>
        </w:rPr>
        <w:t xml:space="preserve">Technical requirements </w:t>
      </w:r>
      <w:r w:rsidR="00E1638E">
        <w:rPr>
          <w:b/>
          <w:bCs/>
        </w:rPr>
        <w:t>and complaints</w:t>
      </w:r>
    </w:p>
    <w:p w14:paraId="03AB37F3" w14:textId="303D126D" w:rsidR="004F2F2F" w:rsidRDefault="00000000" w:rsidP="0041397E">
      <w:pPr>
        <w:pStyle w:val="Akapitzlist"/>
        <w:numPr>
          <w:ilvl w:val="0"/>
          <w:numId w:val="6"/>
        </w:numPr>
        <w:spacing w:after="120" w:line="240" w:lineRule="auto"/>
        <w:contextualSpacing w:val="0"/>
        <w:jc w:val="both"/>
      </w:pPr>
      <w:r w:rsidRPr="00DC7AD1">
        <w:rPr>
          <w:lang w:val="en-US"/>
        </w:rPr>
        <w:t xml:space="preserve">Participation in the Webinar requires the Participant to </w:t>
      </w:r>
      <w:r w:rsidR="00637163" w:rsidRPr="00DC7AD1">
        <w:rPr>
          <w:lang w:val="en-US"/>
        </w:rPr>
        <w:t xml:space="preserve">have a computer or other electronic device which allows access to the Internet and which meets the technical requirements of the </w:t>
      </w:r>
      <w:proofErr w:type="spellStart"/>
      <w:r w:rsidR="0041397E">
        <w:rPr>
          <w:lang w:val="en-US"/>
        </w:rPr>
        <w:t>Eventory</w:t>
      </w:r>
      <w:proofErr w:type="spellEnd"/>
      <w:r w:rsidR="0041397E">
        <w:rPr>
          <w:lang w:val="en-US"/>
        </w:rPr>
        <w:t xml:space="preserve"> </w:t>
      </w:r>
      <w:r w:rsidR="00637163" w:rsidRPr="00DC7AD1">
        <w:rPr>
          <w:lang w:val="en-US"/>
        </w:rPr>
        <w:t>Platform</w:t>
      </w:r>
      <w:r w:rsidR="0041397E">
        <w:rPr>
          <w:lang w:val="en-US"/>
        </w:rPr>
        <w:t>.</w:t>
      </w:r>
    </w:p>
    <w:p w14:paraId="5A8E1C0C" w14:textId="77777777" w:rsidR="004F2F2F" w:rsidRPr="00DC7AD1" w:rsidRDefault="00000000">
      <w:pPr>
        <w:pStyle w:val="Akapitzlist"/>
        <w:numPr>
          <w:ilvl w:val="0"/>
          <w:numId w:val="6"/>
        </w:numPr>
        <w:spacing w:after="120" w:line="240" w:lineRule="auto"/>
        <w:contextualSpacing w:val="0"/>
        <w:jc w:val="both"/>
        <w:rPr>
          <w:lang w:val="en-US"/>
        </w:rPr>
      </w:pPr>
      <w:r w:rsidRPr="00DC7AD1">
        <w:rPr>
          <w:lang w:val="en-US"/>
        </w:rPr>
        <w:lastRenderedPageBreak/>
        <w:t>During the Webinar, there may be brief interruptions in the transmission of video or audio due to circumstances beyond the Service Providers' control, including the way the Platform operates.</w:t>
      </w:r>
    </w:p>
    <w:p w14:paraId="18D6F019" w14:textId="7A6233AE" w:rsidR="004F2F2F" w:rsidRPr="00DC7AD1" w:rsidRDefault="00000000">
      <w:pPr>
        <w:pStyle w:val="Akapitzlist"/>
        <w:numPr>
          <w:ilvl w:val="0"/>
          <w:numId w:val="6"/>
        </w:numPr>
        <w:spacing w:after="120" w:line="240" w:lineRule="auto"/>
        <w:contextualSpacing w:val="0"/>
        <w:jc w:val="both"/>
        <w:rPr>
          <w:lang w:val="en-US"/>
        </w:rPr>
      </w:pPr>
      <w:r w:rsidRPr="00DC7AD1">
        <w:rPr>
          <w:lang w:val="en-US"/>
        </w:rPr>
        <w:t xml:space="preserve">Any </w:t>
      </w:r>
      <w:r w:rsidR="00E1638E" w:rsidRPr="00DC7AD1">
        <w:rPr>
          <w:lang w:val="en-US"/>
        </w:rPr>
        <w:t xml:space="preserve">complaints regarding the manner </w:t>
      </w:r>
      <w:r w:rsidRPr="00DC7AD1">
        <w:rPr>
          <w:lang w:val="en-US"/>
        </w:rPr>
        <w:t>in</w:t>
      </w:r>
      <w:r w:rsidR="00E1638E" w:rsidRPr="00DC7AD1">
        <w:rPr>
          <w:lang w:val="en-US"/>
        </w:rPr>
        <w:t xml:space="preserve"> which the Services are provided, including the </w:t>
      </w:r>
      <w:r w:rsidR="002E2AB3" w:rsidRPr="00DC7AD1">
        <w:rPr>
          <w:lang w:val="en-US"/>
        </w:rPr>
        <w:t xml:space="preserve">transmission of the Webinar, Participants may submit to </w:t>
      </w:r>
      <w:r w:rsidR="00E1638E" w:rsidRPr="00DC7AD1">
        <w:rPr>
          <w:lang w:val="en-US"/>
        </w:rPr>
        <w:t xml:space="preserve">the Service Provider </w:t>
      </w:r>
      <w:r w:rsidR="001F5773">
        <w:rPr>
          <w:lang w:val="en-US"/>
        </w:rPr>
        <w:t>–</w:t>
      </w:r>
      <w:r w:rsidR="00E1638E" w:rsidRPr="00DC7AD1">
        <w:rPr>
          <w:lang w:val="en-US"/>
        </w:rPr>
        <w:t xml:space="preserve"> </w:t>
      </w:r>
      <w:r w:rsidR="001F5773">
        <w:rPr>
          <w:lang w:val="en-US"/>
        </w:rPr>
        <w:t>eventory.cc</w:t>
      </w:r>
      <w:r w:rsidR="002E2AB3" w:rsidRPr="00DC7AD1">
        <w:rPr>
          <w:lang w:val="en-US"/>
        </w:rPr>
        <w:t>.</w:t>
      </w:r>
    </w:p>
    <w:p w14:paraId="08C5AC9A" w14:textId="77777777" w:rsidR="004F2F2F" w:rsidRPr="00DC7AD1" w:rsidRDefault="00000000">
      <w:pPr>
        <w:pStyle w:val="Akapitzlist"/>
        <w:numPr>
          <w:ilvl w:val="0"/>
          <w:numId w:val="6"/>
        </w:numPr>
        <w:spacing w:after="120" w:line="240" w:lineRule="auto"/>
        <w:contextualSpacing w:val="0"/>
        <w:jc w:val="both"/>
        <w:rPr>
          <w:lang w:val="en-US"/>
        </w:rPr>
      </w:pPr>
      <w:r w:rsidRPr="00DC7AD1">
        <w:rPr>
          <w:lang w:val="en-US"/>
        </w:rPr>
        <w:t xml:space="preserve">A Participant making a complaint about the provision of the Services is required to provide his/her contact details and describe the circumstances giving rise to the complaint. </w:t>
      </w:r>
    </w:p>
    <w:p w14:paraId="227B484B" w14:textId="77777777" w:rsidR="004F2F2F" w:rsidRPr="00DC7AD1" w:rsidRDefault="00000000">
      <w:pPr>
        <w:pStyle w:val="Akapitzlist"/>
        <w:numPr>
          <w:ilvl w:val="0"/>
          <w:numId w:val="6"/>
        </w:numPr>
        <w:spacing w:after="120" w:line="240" w:lineRule="auto"/>
        <w:contextualSpacing w:val="0"/>
        <w:jc w:val="both"/>
        <w:rPr>
          <w:lang w:val="en-US"/>
        </w:rPr>
      </w:pPr>
      <w:r w:rsidRPr="00DC7AD1">
        <w:rPr>
          <w:lang w:val="en-US"/>
        </w:rPr>
        <w:t xml:space="preserve">The Service Provider will consider complaints within </w:t>
      </w:r>
      <w:r w:rsidR="0085510B" w:rsidRPr="00DC7AD1">
        <w:rPr>
          <w:lang w:val="en-US"/>
        </w:rPr>
        <w:t xml:space="preserve">30 </w:t>
      </w:r>
      <w:r w:rsidRPr="00DC7AD1">
        <w:rPr>
          <w:lang w:val="en-US"/>
        </w:rPr>
        <w:t>days of receipt, providing a response on how the complaint has been handled to the Participant's email address.</w:t>
      </w:r>
    </w:p>
    <w:p w14:paraId="378066BE" w14:textId="53F261E9" w:rsidR="002068CB" w:rsidRPr="00DC7AD1" w:rsidRDefault="002068CB" w:rsidP="002A7E07">
      <w:pPr>
        <w:pStyle w:val="Akapitzlist"/>
        <w:spacing w:after="120" w:line="240" w:lineRule="auto"/>
        <w:contextualSpacing w:val="0"/>
        <w:jc w:val="both"/>
        <w:rPr>
          <w:lang w:val="en-US"/>
        </w:rPr>
      </w:pPr>
    </w:p>
    <w:p w14:paraId="6E912F7F" w14:textId="77777777" w:rsidR="004F2F2F" w:rsidRDefault="00000000">
      <w:pPr>
        <w:pStyle w:val="Akapitzlist"/>
        <w:spacing w:after="120" w:line="240" w:lineRule="auto"/>
        <w:ind w:left="0"/>
        <w:contextualSpacing w:val="0"/>
        <w:jc w:val="center"/>
        <w:rPr>
          <w:b/>
          <w:bCs/>
        </w:rPr>
      </w:pPr>
      <w:r>
        <w:rPr>
          <w:b/>
          <w:bCs/>
        </w:rPr>
        <w:t xml:space="preserve">§ </w:t>
      </w:r>
      <w:r w:rsidR="007E4355">
        <w:rPr>
          <w:b/>
          <w:bCs/>
        </w:rPr>
        <w:t>6.</w:t>
      </w:r>
    </w:p>
    <w:p w14:paraId="52D81B90" w14:textId="77777777" w:rsidR="004F2F2F" w:rsidRDefault="00000000">
      <w:pPr>
        <w:pStyle w:val="Akapitzlist"/>
        <w:spacing w:after="120" w:line="240" w:lineRule="auto"/>
        <w:ind w:left="0"/>
        <w:contextualSpacing w:val="0"/>
        <w:jc w:val="center"/>
        <w:rPr>
          <w:b/>
          <w:bCs/>
        </w:rPr>
      </w:pPr>
      <w:r>
        <w:rPr>
          <w:b/>
          <w:bCs/>
        </w:rPr>
        <w:t>Withdrawal from the Agreement</w:t>
      </w:r>
    </w:p>
    <w:p w14:paraId="47A64A0A" w14:textId="77777777" w:rsidR="004F2F2F" w:rsidRPr="00DC7AD1" w:rsidRDefault="00000000">
      <w:pPr>
        <w:pStyle w:val="Akapitzlist"/>
        <w:numPr>
          <w:ilvl w:val="0"/>
          <w:numId w:val="8"/>
        </w:numPr>
        <w:spacing w:after="120" w:line="240" w:lineRule="auto"/>
        <w:contextualSpacing w:val="0"/>
        <w:jc w:val="both"/>
        <w:rPr>
          <w:b/>
          <w:bCs/>
          <w:lang w:val="en-US"/>
        </w:rPr>
      </w:pPr>
      <w:r w:rsidRPr="00DC7AD1">
        <w:rPr>
          <w:lang w:val="en-US"/>
        </w:rPr>
        <w:t>A Participant who is a consumer, as defined in Article 22</w:t>
      </w:r>
      <w:r w:rsidRPr="00DC7AD1">
        <w:rPr>
          <w:vertAlign w:val="superscript"/>
          <w:lang w:val="en-US"/>
        </w:rPr>
        <w:t>1</w:t>
      </w:r>
      <w:r w:rsidRPr="00DC7AD1">
        <w:rPr>
          <w:lang w:val="en-US"/>
        </w:rPr>
        <w:t xml:space="preserve"> of the Civil Code, has the right to withdraw from the Contract</w:t>
      </w:r>
      <w:r w:rsidR="00966942" w:rsidRPr="00DC7AD1">
        <w:rPr>
          <w:lang w:val="en-US"/>
        </w:rPr>
        <w:t>.</w:t>
      </w:r>
    </w:p>
    <w:p w14:paraId="51733C98" w14:textId="77777777" w:rsidR="004F2F2F" w:rsidRPr="00DC7AD1" w:rsidRDefault="00000000">
      <w:pPr>
        <w:pStyle w:val="Akapitzlist"/>
        <w:numPr>
          <w:ilvl w:val="0"/>
          <w:numId w:val="8"/>
        </w:numPr>
        <w:spacing w:after="120" w:line="240" w:lineRule="auto"/>
        <w:contextualSpacing w:val="0"/>
        <w:jc w:val="both"/>
        <w:rPr>
          <w:b/>
          <w:bCs/>
          <w:lang w:val="en-US"/>
        </w:rPr>
      </w:pPr>
      <w:r w:rsidRPr="00DC7AD1">
        <w:rPr>
          <w:lang w:val="en-US"/>
        </w:rPr>
        <w:t xml:space="preserve">The Participant may withdraw from the Agreement within 14 days of the date of conclusion of the Agreement, </w:t>
      </w:r>
      <w:r w:rsidR="00B33A21" w:rsidRPr="00DC7AD1">
        <w:rPr>
          <w:lang w:val="en-US"/>
        </w:rPr>
        <w:t>as</w:t>
      </w:r>
      <w:r w:rsidRPr="00DC7AD1">
        <w:rPr>
          <w:lang w:val="en-US"/>
        </w:rPr>
        <w:t xml:space="preserve"> defined in §3.4. </w:t>
      </w:r>
    </w:p>
    <w:p w14:paraId="4CE880B0" w14:textId="6F52A0D8" w:rsidR="004F2F2F" w:rsidRPr="00DC7AD1" w:rsidRDefault="00000000">
      <w:pPr>
        <w:pStyle w:val="Akapitzlist"/>
        <w:numPr>
          <w:ilvl w:val="0"/>
          <w:numId w:val="8"/>
        </w:numPr>
        <w:spacing w:after="120" w:line="240" w:lineRule="auto"/>
        <w:contextualSpacing w:val="0"/>
        <w:jc w:val="both"/>
        <w:rPr>
          <w:b/>
          <w:bCs/>
          <w:lang w:val="en-US"/>
        </w:rPr>
      </w:pPr>
      <w:r w:rsidRPr="00DC7AD1">
        <w:rPr>
          <w:lang w:val="en-US"/>
        </w:rPr>
        <w:t xml:space="preserve">The Participant may withdraw from the Contract by submitting to the Service Provider </w:t>
      </w:r>
      <w:r w:rsidR="00065DC6">
        <w:rPr>
          <w:lang w:val="en-US"/>
        </w:rPr>
        <w:t>– Movens Advisory</w:t>
      </w:r>
      <w:r w:rsidRPr="00DC7AD1">
        <w:rPr>
          <w:lang w:val="en-US"/>
        </w:rPr>
        <w:t xml:space="preserve"> a statement of withdrawal from the Contract - sending it before the expiry of the period indicated in paragraph 2 </w:t>
      </w:r>
      <w:r w:rsidR="00482D8F" w:rsidRPr="00DC7AD1">
        <w:rPr>
          <w:lang w:val="en-US"/>
        </w:rPr>
        <w:t xml:space="preserve">to the Service Provider's registered office address or e-mail address: </w:t>
      </w:r>
      <w:r w:rsidR="004D0D6B">
        <w:rPr>
          <w:lang w:val="en-US"/>
        </w:rPr>
        <w:t>academy@movenscapital.com</w:t>
      </w:r>
      <w:r w:rsidRPr="00DC7AD1">
        <w:rPr>
          <w:lang w:val="en-US"/>
        </w:rPr>
        <w:t>. Sending the declaration before the expiry of the deadline is sufficient to meet the deadline.</w:t>
      </w:r>
    </w:p>
    <w:p w14:paraId="5617A001" w14:textId="49C8CA41" w:rsidR="004F2F2F" w:rsidRPr="00DC7AD1" w:rsidRDefault="00000000">
      <w:pPr>
        <w:pStyle w:val="Akapitzlist"/>
        <w:numPr>
          <w:ilvl w:val="0"/>
          <w:numId w:val="8"/>
        </w:numPr>
        <w:spacing w:after="120" w:line="240" w:lineRule="auto"/>
        <w:contextualSpacing w:val="0"/>
        <w:jc w:val="both"/>
        <w:rPr>
          <w:b/>
          <w:bCs/>
          <w:lang w:val="en-US"/>
        </w:rPr>
      </w:pPr>
      <w:r w:rsidRPr="00DC7AD1">
        <w:rPr>
          <w:lang w:val="en-US"/>
        </w:rPr>
        <w:t xml:space="preserve">In order to withdraw, the Participant may use the </w:t>
      </w:r>
      <w:r w:rsidR="0029416C" w:rsidRPr="00DC7AD1">
        <w:rPr>
          <w:lang w:val="en-US"/>
        </w:rPr>
        <w:t xml:space="preserve">withdrawal form attached to these </w:t>
      </w:r>
      <w:r w:rsidR="009F76D5">
        <w:rPr>
          <w:lang w:val="en-US"/>
        </w:rPr>
        <w:t>Terms and Conditions</w:t>
      </w:r>
      <w:r w:rsidR="0029416C" w:rsidRPr="00DC7AD1">
        <w:rPr>
          <w:lang w:val="en-US"/>
        </w:rPr>
        <w:t>.</w:t>
      </w:r>
    </w:p>
    <w:p w14:paraId="63622A04" w14:textId="77777777" w:rsidR="004F2F2F" w:rsidRPr="00DC7AD1" w:rsidRDefault="00000000">
      <w:pPr>
        <w:pStyle w:val="Akapitzlist"/>
        <w:numPr>
          <w:ilvl w:val="0"/>
          <w:numId w:val="8"/>
        </w:numPr>
        <w:spacing w:after="120" w:line="240" w:lineRule="auto"/>
        <w:contextualSpacing w:val="0"/>
        <w:jc w:val="both"/>
        <w:rPr>
          <w:b/>
          <w:bCs/>
          <w:lang w:val="en-US"/>
        </w:rPr>
      </w:pPr>
      <w:r w:rsidRPr="00DC7AD1">
        <w:rPr>
          <w:lang w:val="en-US"/>
        </w:rPr>
        <w:t>Withdrawal from the Contract has effect in relation to the Contract as a whole, i.e. to the extent and in relation to all Service Providers. In the event of an effective withdrawal from the Contract, the Contract shall be deemed not to have been concluded and, if the Workshop has been paid for, the Service Providers shall be obliged to refund the payment to the Participant.</w:t>
      </w:r>
    </w:p>
    <w:p w14:paraId="47F2CB9F" w14:textId="77777777" w:rsidR="004F2F2F" w:rsidRPr="00DC7AD1" w:rsidRDefault="00000000">
      <w:pPr>
        <w:pStyle w:val="Akapitzlist"/>
        <w:numPr>
          <w:ilvl w:val="0"/>
          <w:numId w:val="8"/>
        </w:numPr>
        <w:spacing w:after="120" w:line="240" w:lineRule="auto"/>
        <w:contextualSpacing w:val="0"/>
        <w:jc w:val="both"/>
        <w:rPr>
          <w:lang w:val="en-US"/>
        </w:rPr>
      </w:pPr>
      <w:r w:rsidRPr="00DC7AD1">
        <w:rPr>
          <w:lang w:val="en-US"/>
        </w:rPr>
        <w:t>The right of withdrawal from a contract concluded at a distance does not apply to Participants who are consumers in respect of contracts:</w:t>
      </w:r>
    </w:p>
    <w:p w14:paraId="487A6961" w14:textId="275AB894" w:rsidR="004F2F2F" w:rsidRPr="00DC7AD1" w:rsidRDefault="00000000">
      <w:pPr>
        <w:pStyle w:val="Akapitzlist"/>
        <w:numPr>
          <w:ilvl w:val="1"/>
          <w:numId w:val="8"/>
        </w:numPr>
        <w:spacing w:after="120" w:line="240" w:lineRule="auto"/>
        <w:contextualSpacing w:val="0"/>
        <w:jc w:val="both"/>
        <w:rPr>
          <w:lang w:val="en-US"/>
        </w:rPr>
      </w:pPr>
      <w:r w:rsidRPr="00DC7AD1">
        <w:rPr>
          <w:lang w:val="en-US"/>
        </w:rPr>
        <w:t xml:space="preserve">for the provision of </w:t>
      </w:r>
      <w:r w:rsidR="009F76D5">
        <w:rPr>
          <w:lang w:val="en-US"/>
        </w:rPr>
        <w:t>S</w:t>
      </w:r>
      <w:r w:rsidRPr="00DC7AD1">
        <w:rPr>
          <w:lang w:val="en-US"/>
        </w:rPr>
        <w:t xml:space="preserve">ervices, if the Service Provider has performed the </w:t>
      </w:r>
      <w:r w:rsidR="009F76D5">
        <w:rPr>
          <w:lang w:val="en-US"/>
        </w:rPr>
        <w:t>S</w:t>
      </w:r>
      <w:r w:rsidRPr="00DC7AD1">
        <w:rPr>
          <w:lang w:val="en-US"/>
        </w:rPr>
        <w:t>ervice in full with the express consent of the Participant, who has been informed prior to the performance that he/she will lose the right to withdraw from the contract after the Service Provider has performed the service,</w:t>
      </w:r>
    </w:p>
    <w:p w14:paraId="1B29872E" w14:textId="77777777" w:rsidR="004F2F2F" w:rsidRPr="00DC7AD1" w:rsidRDefault="00000000">
      <w:pPr>
        <w:pStyle w:val="Akapitzlist"/>
        <w:numPr>
          <w:ilvl w:val="1"/>
          <w:numId w:val="8"/>
        </w:numPr>
        <w:spacing w:after="120" w:line="240" w:lineRule="auto"/>
        <w:contextualSpacing w:val="0"/>
        <w:jc w:val="both"/>
        <w:rPr>
          <w:lang w:val="en-US"/>
        </w:rPr>
      </w:pPr>
      <w:r w:rsidRPr="00DC7AD1">
        <w:rPr>
          <w:lang w:val="en-US"/>
        </w:rPr>
        <w:t>the supply of digital content which is not recorded on a tangible medium, if the performance has begun with the express consent of the Participant before the expiry of the withdrawal period and after the Service Provider has informed the Participant of the loss of the right of withdrawal.</w:t>
      </w:r>
    </w:p>
    <w:p w14:paraId="52072A71" w14:textId="77777777" w:rsidR="00D352B8" w:rsidRPr="00DC7AD1" w:rsidRDefault="00D352B8" w:rsidP="002A7E07">
      <w:pPr>
        <w:pStyle w:val="Akapitzlist"/>
        <w:spacing w:after="120" w:line="240" w:lineRule="auto"/>
        <w:ind w:left="0"/>
        <w:contextualSpacing w:val="0"/>
        <w:jc w:val="center"/>
        <w:rPr>
          <w:b/>
          <w:bCs/>
          <w:lang w:val="en-US"/>
        </w:rPr>
      </w:pPr>
    </w:p>
    <w:p w14:paraId="128631E4" w14:textId="77777777" w:rsidR="004F2F2F" w:rsidRDefault="00000000">
      <w:pPr>
        <w:pStyle w:val="Akapitzlist"/>
        <w:spacing w:after="120" w:line="240" w:lineRule="auto"/>
        <w:ind w:left="0"/>
        <w:contextualSpacing w:val="0"/>
        <w:jc w:val="center"/>
        <w:rPr>
          <w:b/>
          <w:bCs/>
        </w:rPr>
      </w:pPr>
      <w:r w:rsidRPr="002068CB">
        <w:rPr>
          <w:b/>
          <w:bCs/>
        </w:rPr>
        <w:t xml:space="preserve">§ </w:t>
      </w:r>
      <w:r w:rsidR="00482D8F">
        <w:rPr>
          <w:b/>
          <w:bCs/>
        </w:rPr>
        <w:t>7.</w:t>
      </w:r>
    </w:p>
    <w:p w14:paraId="4134C18F" w14:textId="77777777" w:rsidR="004F2F2F" w:rsidRDefault="00000000">
      <w:pPr>
        <w:pStyle w:val="Akapitzlist"/>
        <w:spacing w:after="120" w:line="240" w:lineRule="auto"/>
        <w:ind w:left="0"/>
        <w:contextualSpacing w:val="0"/>
        <w:jc w:val="center"/>
        <w:rPr>
          <w:b/>
          <w:bCs/>
        </w:rPr>
      </w:pPr>
      <w:r w:rsidRPr="002068CB">
        <w:rPr>
          <w:b/>
          <w:bCs/>
        </w:rPr>
        <w:t>Personal Data</w:t>
      </w:r>
    </w:p>
    <w:p w14:paraId="1FF25A9A" w14:textId="57795927" w:rsidR="004F2F2F" w:rsidRPr="00DC7AD1" w:rsidRDefault="00000000">
      <w:pPr>
        <w:pStyle w:val="Akapitzlist"/>
        <w:numPr>
          <w:ilvl w:val="0"/>
          <w:numId w:val="7"/>
        </w:numPr>
        <w:spacing w:after="120" w:line="240" w:lineRule="auto"/>
        <w:contextualSpacing w:val="0"/>
        <w:jc w:val="both"/>
        <w:rPr>
          <w:b/>
          <w:bCs/>
          <w:lang w:val="en-US"/>
        </w:rPr>
      </w:pPr>
      <w:r w:rsidRPr="00DC7AD1">
        <w:rPr>
          <w:lang w:val="en-US"/>
        </w:rPr>
        <w:t xml:space="preserve">The </w:t>
      </w:r>
      <w:r w:rsidR="00247493" w:rsidRPr="00DC7AD1">
        <w:rPr>
          <w:lang w:val="en-US"/>
        </w:rPr>
        <w:t xml:space="preserve">independent and autonomous </w:t>
      </w:r>
      <w:r w:rsidR="00D352B8" w:rsidRPr="00DC7AD1">
        <w:rPr>
          <w:lang w:val="en-US"/>
        </w:rPr>
        <w:t xml:space="preserve">controllers of </w:t>
      </w:r>
      <w:r w:rsidR="00A84417" w:rsidRPr="00DC7AD1">
        <w:rPr>
          <w:lang w:val="en-US"/>
        </w:rPr>
        <w:t xml:space="preserve">Participants' </w:t>
      </w:r>
      <w:r w:rsidR="00D352B8" w:rsidRPr="00DC7AD1">
        <w:rPr>
          <w:lang w:val="en-US"/>
        </w:rPr>
        <w:t xml:space="preserve">personal data </w:t>
      </w:r>
      <w:r w:rsidR="00A84417" w:rsidRPr="00DC7AD1">
        <w:rPr>
          <w:lang w:val="en-US"/>
        </w:rPr>
        <w:t xml:space="preserve">within the meaning of the </w:t>
      </w:r>
      <w:r w:rsidR="009F76D5">
        <w:rPr>
          <w:lang w:val="en-US"/>
        </w:rPr>
        <w:t>GDPR</w:t>
      </w:r>
      <w:r w:rsidR="00A84417" w:rsidRPr="00DC7AD1">
        <w:rPr>
          <w:lang w:val="en-US"/>
        </w:rPr>
        <w:t xml:space="preserve"> </w:t>
      </w:r>
      <w:r w:rsidRPr="00DC7AD1">
        <w:rPr>
          <w:lang w:val="en-US"/>
        </w:rPr>
        <w:t xml:space="preserve">obtained during the registration process for the Event </w:t>
      </w:r>
      <w:r w:rsidR="00EA2B61" w:rsidRPr="00DC7AD1">
        <w:rPr>
          <w:lang w:val="en-US"/>
        </w:rPr>
        <w:t xml:space="preserve">and in the course of the </w:t>
      </w:r>
      <w:r w:rsidRPr="00DC7AD1">
        <w:rPr>
          <w:lang w:val="en-US"/>
        </w:rPr>
        <w:t xml:space="preserve">Event </w:t>
      </w:r>
      <w:r w:rsidR="00EA2B61" w:rsidRPr="00DC7AD1">
        <w:rPr>
          <w:lang w:val="en-US"/>
        </w:rPr>
        <w:t xml:space="preserve">(e.g. </w:t>
      </w:r>
      <w:r w:rsidR="00D379D6" w:rsidRPr="00DC7AD1">
        <w:rPr>
          <w:lang w:val="en-US"/>
        </w:rPr>
        <w:t xml:space="preserve">Participants' </w:t>
      </w:r>
      <w:r w:rsidR="00EA2B61" w:rsidRPr="00DC7AD1">
        <w:rPr>
          <w:lang w:val="en-US"/>
        </w:rPr>
        <w:t xml:space="preserve">image) </w:t>
      </w:r>
      <w:r w:rsidRPr="00DC7AD1">
        <w:rPr>
          <w:lang w:val="en-US"/>
        </w:rPr>
        <w:t>are:</w:t>
      </w:r>
    </w:p>
    <w:p w14:paraId="2F8A7CA5" w14:textId="77777777" w:rsidR="004F2F2F" w:rsidRDefault="00000000">
      <w:pPr>
        <w:pStyle w:val="Akapitzlist"/>
        <w:numPr>
          <w:ilvl w:val="1"/>
          <w:numId w:val="7"/>
        </w:numPr>
        <w:spacing w:after="120" w:line="240" w:lineRule="auto"/>
        <w:contextualSpacing w:val="0"/>
        <w:jc w:val="both"/>
        <w:rPr>
          <w:b/>
          <w:bCs/>
        </w:rPr>
      </w:pPr>
      <w:r>
        <w:lastRenderedPageBreak/>
        <w:t xml:space="preserve">Movens </w:t>
      </w:r>
      <w:proofErr w:type="spellStart"/>
      <w:r>
        <w:t>Advisory</w:t>
      </w:r>
      <w:proofErr w:type="spellEnd"/>
      <w:r w:rsidR="006B44C9">
        <w:t>;</w:t>
      </w:r>
    </w:p>
    <w:p w14:paraId="47C010BD" w14:textId="1FE86020" w:rsidR="004F2F2F" w:rsidRPr="00DC7AD1" w:rsidRDefault="00000000">
      <w:pPr>
        <w:spacing w:after="120" w:line="240" w:lineRule="auto"/>
        <w:ind w:left="708"/>
        <w:jc w:val="both"/>
        <w:rPr>
          <w:lang w:val="en-US"/>
        </w:rPr>
      </w:pPr>
      <w:r w:rsidRPr="00DC7AD1">
        <w:rPr>
          <w:lang w:val="en-US"/>
        </w:rPr>
        <w:t>(collectively as "</w:t>
      </w:r>
      <w:r w:rsidR="00C46425">
        <w:rPr>
          <w:b/>
          <w:bCs/>
          <w:lang w:val="en-US"/>
        </w:rPr>
        <w:t>Data Controllers</w:t>
      </w:r>
      <w:r w:rsidRPr="00DC7AD1">
        <w:rPr>
          <w:lang w:val="en-US"/>
        </w:rPr>
        <w:t>", each separately as "</w:t>
      </w:r>
      <w:r w:rsidR="00C46425">
        <w:rPr>
          <w:b/>
          <w:bCs/>
          <w:lang w:val="en-US"/>
        </w:rPr>
        <w:t>Data Controller</w:t>
      </w:r>
      <w:r w:rsidRPr="00DC7AD1">
        <w:rPr>
          <w:lang w:val="en-US"/>
        </w:rPr>
        <w:t>").</w:t>
      </w:r>
    </w:p>
    <w:p w14:paraId="2E4EEAF8" w14:textId="22AD5B86" w:rsidR="004F2F2F" w:rsidRPr="00DC7AD1" w:rsidRDefault="00000000">
      <w:pPr>
        <w:pStyle w:val="Akapitzlist"/>
        <w:numPr>
          <w:ilvl w:val="0"/>
          <w:numId w:val="7"/>
        </w:numPr>
        <w:spacing w:after="120" w:line="240" w:lineRule="auto"/>
        <w:contextualSpacing w:val="0"/>
        <w:jc w:val="both"/>
        <w:rPr>
          <w:b/>
          <w:bCs/>
          <w:lang w:val="en-US"/>
        </w:rPr>
      </w:pPr>
      <w:r w:rsidRPr="00DC7AD1">
        <w:rPr>
          <w:lang w:val="en-US"/>
        </w:rPr>
        <w:t xml:space="preserve">Personal Data will be processed by the </w:t>
      </w:r>
      <w:r w:rsidR="00C46425">
        <w:rPr>
          <w:lang w:val="en-US"/>
        </w:rPr>
        <w:t>Data Controllers</w:t>
      </w:r>
      <w:r w:rsidRPr="00DC7AD1">
        <w:rPr>
          <w:lang w:val="en-US"/>
        </w:rPr>
        <w:t xml:space="preserve"> for the purposes of providing the Services set out in the body of the Terms and Conditions and for the other purposes set out in this paragraph "Personal Data".</w:t>
      </w:r>
    </w:p>
    <w:p w14:paraId="2498EA70" w14:textId="7FCE151E" w:rsidR="004F2F2F" w:rsidRPr="00DC7AD1" w:rsidRDefault="00000000">
      <w:pPr>
        <w:pStyle w:val="Akapitzlist"/>
        <w:numPr>
          <w:ilvl w:val="0"/>
          <w:numId w:val="7"/>
        </w:numPr>
        <w:spacing w:after="120" w:line="240" w:lineRule="auto"/>
        <w:contextualSpacing w:val="0"/>
        <w:jc w:val="both"/>
        <w:rPr>
          <w:b/>
          <w:bCs/>
          <w:lang w:val="en-US"/>
        </w:rPr>
      </w:pPr>
      <w:r w:rsidRPr="00DC7AD1">
        <w:rPr>
          <w:lang w:val="en-US"/>
        </w:rPr>
        <w:t xml:space="preserve">For all matters relating to the processing of personal data, Participants may contact the </w:t>
      </w:r>
      <w:r w:rsidR="00C46425">
        <w:rPr>
          <w:lang w:val="en-US"/>
        </w:rPr>
        <w:t>Data Controllers</w:t>
      </w:r>
      <w:r w:rsidRPr="00DC7AD1">
        <w:rPr>
          <w:lang w:val="en-US"/>
        </w:rPr>
        <w:t xml:space="preserve"> at the addresses indicated:</w:t>
      </w:r>
    </w:p>
    <w:p w14:paraId="196682F6" w14:textId="3033EA2E" w:rsidR="004F2F2F" w:rsidRDefault="00000000">
      <w:pPr>
        <w:pStyle w:val="Akapitzlist"/>
        <w:numPr>
          <w:ilvl w:val="1"/>
          <w:numId w:val="7"/>
        </w:numPr>
        <w:spacing w:after="120" w:line="240" w:lineRule="auto"/>
        <w:contextualSpacing w:val="0"/>
        <w:jc w:val="both"/>
        <w:rPr>
          <w:b/>
          <w:bCs/>
          <w:lang w:val="en-US"/>
        </w:rPr>
      </w:pPr>
      <w:r w:rsidRPr="00247493">
        <w:rPr>
          <w:lang w:val="en-US"/>
        </w:rPr>
        <w:t xml:space="preserve">for Movens Advisory - </w:t>
      </w:r>
      <w:r>
        <w:rPr>
          <w:lang w:val="en-US"/>
        </w:rPr>
        <w:t xml:space="preserve">e-mail </w:t>
      </w:r>
      <w:r w:rsidR="006353C2">
        <w:rPr>
          <w:lang w:val="en-US"/>
        </w:rPr>
        <w:t>academy@movenscapital.com</w:t>
      </w:r>
      <w:r>
        <w:rPr>
          <w:lang w:val="en-US"/>
        </w:rPr>
        <w:t>;</w:t>
      </w:r>
    </w:p>
    <w:p w14:paraId="2F708F66" w14:textId="3C019081" w:rsidR="004F2F2F" w:rsidRPr="00DC7AD1" w:rsidRDefault="00000000">
      <w:pPr>
        <w:pStyle w:val="Akapitzlist"/>
        <w:numPr>
          <w:ilvl w:val="0"/>
          <w:numId w:val="7"/>
        </w:numPr>
        <w:spacing w:after="120" w:line="240" w:lineRule="auto"/>
        <w:contextualSpacing w:val="0"/>
        <w:jc w:val="both"/>
        <w:rPr>
          <w:b/>
          <w:bCs/>
          <w:lang w:val="en-US"/>
        </w:rPr>
      </w:pPr>
      <w:r w:rsidRPr="00DC7AD1">
        <w:rPr>
          <w:lang w:val="en-US"/>
        </w:rPr>
        <w:t xml:space="preserve">The </w:t>
      </w:r>
      <w:r w:rsidR="00C46425">
        <w:rPr>
          <w:lang w:val="en-US"/>
        </w:rPr>
        <w:t>Data Controllers</w:t>
      </w:r>
      <w:r w:rsidRPr="00DC7AD1">
        <w:rPr>
          <w:lang w:val="en-US"/>
        </w:rPr>
        <w:t xml:space="preserve"> have also appointed Data Protection Officers who can be contacted by Participants as follows:</w:t>
      </w:r>
    </w:p>
    <w:p w14:paraId="0C3A0C9B" w14:textId="793B02B2" w:rsidR="004F2F2F" w:rsidRDefault="00000000">
      <w:pPr>
        <w:pStyle w:val="Akapitzlist"/>
        <w:numPr>
          <w:ilvl w:val="1"/>
          <w:numId w:val="7"/>
        </w:numPr>
        <w:spacing w:after="120" w:line="240" w:lineRule="auto"/>
        <w:contextualSpacing w:val="0"/>
        <w:jc w:val="both"/>
        <w:rPr>
          <w:b/>
          <w:bCs/>
          <w:lang w:val="en-US"/>
        </w:rPr>
      </w:pPr>
      <w:r w:rsidRPr="00247493">
        <w:rPr>
          <w:lang w:val="en-US"/>
        </w:rPr>
        <w:t xml:space="preserve">for Movens Advisory </w:t>
      </w:r>
      <w:r w:rsidR="006353C2">
        <w:rPr>
          <w:lang w:val="en-US"/>
        </w:rPr>
        <w:t>–</w:t>
      </w:r>
      <w:r w:rsidRPr="00247493">
        <w:rPr>
          <w:lang w:val="en-US"/>
        </w:rPr>
        <w:t xml:space="preserve"> </w:t>
      </w:r>
      <w:r w:rsidR="006353C2">
        <w:rPr>
          <w:lang w:val="en-US"/>
        </w:rPr>
        <w:t>academy@movenscapital.com</w:t>
      </w:r>
    </w:p>
    <w:p w14:paraId="2332B7EF" w14:textId="3875D05D" w:rsidR="004F2F2F" w:rsidRPr="00DC7AD1" w:rsidRDefault="00000000">
      <w:pPr>
        <w:pStyle w:val="Akapitzlist"/>
        <w:numPr>
          <w:ilvl w:val="0"/>
          <w:numId w:val="7"/>
        </w:numPr>
        <w:spacing w:after="120" w:line="240" w:lineRule="auto"/>
        <w:contextualSpacing w:val="0"/>
        <w:jc w:val="both"/>
        <w:rPr>
          <w:b/>
          <w:bCs/>
          <w:lang w:val="en-US"/>
        </w:rPr>
      </w:pPr>
      <w:r w:rsidRPr="00DC7AD1">
        <w:rPr>
          <w:lang w:val="en-US"/>
        </w:rPr>
        <w:t xml:space="preserve">Participants' personal data will be processed by the </w:t>
      </w:r>
      <w:r w:rsidR="00C46425">
        <w:rPr>
          <w:lang w:val="en-US"/>
        </w:rPr>
        <w:t>Data Controllers</w:t>
      </w:r>
      <w:r w:rsidRPr="00DC7AD1">
        <w:rPr>
          <w:lang w:val="en-US"/>
        </w:rPr>
        <w:t xml:space="preserve"> for the following purposes and on the following legal bases:</w:t>
      </w:r>
    </w:p>
    <w:p w14:paraId="6BC6FFE6" w14:textId="1AA17F82" w:rsidR="004F2F2F" w:rsidRPr="00DC7AD1" w:rsidRDefault="00000000">
      <w:pPr>
        <w:pStyle w:val="Akapitzlist"/>
        <w:numPr>
          <w:ilvl w:val="1"/>
          <w:numId w:val="7"/>
        </w:numPr>
        <w:spacing w:after="120" w:line="240" w:lineRule="auto"/>
        <w:contextualSpacing w:val="0"/>
        <w:jc w:val="both"/>
        <w:rPr>
          <w:b/>
          <w:bCs/>
          <w:lang w:val="en-US"/>
        </w:rPr>
      </w:pPr>
      <w:r w:rsidRPr="00DC7AD1">
        <w:rPr>
          <w:lang w:val="en-US"/>
        </w:rPr>
        <w:t xml:space="preserve">in the case of the </w:t>
      </w:r>
      <w:r w:rsidR="00C46425">
        <w:rPr>
          <w:lang w:val="en-US"/>
        </w:rPr>
        <w:t>Data Controller</w:t>
      </w:r>
      <w:r w:rsidR="006B44C9" w:rsidRPr="00DC7AD1">
        <w:rPr>
          <w:lang w:val="en-US"/>
        </w:rPr>
        <w:t>,</w:t>
      </w:r>
      <w:r w:rsidRPr="00DC7AD1">
        <w:rPr>
          <w:lang w:val="en-US"/>
        </w:rPr>
        <w:t xml:space="preserve"> Movens Advisory</w:t>
      </w:r>
      <w:r w:rsidR="006B44C9" w:rsidRPr="00DC7AD1">
        <w:rPr>
          <w:lang w:val="en-US"/>
        </w:rPr>
        <w:t>, for the purpose of</w:t>
      </w:r>
      <w:r w:rsidRPr="00DC7AD1">
        <w:rPr>
          <w:lang w:val="en-US"/>
        </w:rPr>
        <w:t>:</w:t>
      </w:r>
    </w:p>
    <w:p w14:paraId="4C53FD9C" w14:textId="0379AACE" w:rsidR="004F2F2F" w:rsidRPr="00DC7AD1" w:rsidRDefault="00000000">
      <w:pPr>
        <w:pStyle w:val="Akapitzlist"/>
        <w:numPr>
          <w:ilvl w:val="2"/>
          <w:numId w:val="7"/>
        </w:numPr>
        <w:spacing w:after="120" w:line="240" w:lineRule="auto"/>
        <w:contextualSpacing w:val="0"/>
        <w:jc w:val="both"/>
        <w:rPr>
          <w:b/>
          <w:bCs/>
          <w:lang w:val="en-US"/>
        </w:rPr>
      </w:pPr>
      <w:r w:rsidRPr="00DC7AD1">
        <w:rPr>
          <w:lang w:val="en-US"/>
        </w:rPr>
        <w:t xml:space="preserve">the performance </w:t>
      </w:r>
      <w:r w:rsidR="00247493" w:rsidRPr="00DC7AD1">
        <w:rPr>
          <w:lang w:val="en-US"/>
        </w:rPr>
        <w:t xml:space="preserve">by </w:t>
      </w:r>
      <w:r w:rsidR="008F2ADD" w:rsidRPr="00DC7AD1">
        <w:rPr>
          <w:lang w:val="en-US"/>
        </w:rPr>
        <w:t xml:space="preserve">Movens Advisory of the Services </w:t>
      </w:r>
      <w:r w:rsidRPr="00DC7AD1">
        <w:rPr>
          <w:lang w:val="en-US"/>
        </w:rPr>
        <w:t xml:space="preserve">provided by it and </w:t>
      </w:r>
      <w:r w:rsidR="008F2ADD" w:rsidRPr="00DC7AD1">
        <w:rPr>
          <w:lang w:val="en-US"/>
        </w:rPr>
        <w:t>covered by the Terms and Conditions - the legal basis is the necessity of the processing of the data for the purpose of entering into and performing the Agreement covered by the Terms and Conditions - i.e. Article 6</w:t>
      </w:r>
      <w:r w:rsidR="009F76D5">
        <w:rPr>
          <w:lang w:val="en-US"/>
        </w:rPr>
        <w:t xml:space="preserve"> </w:t>
      </w:r>
      <w:r w:rsidR="008F2ADD" w:rsidRPr="00DC7AD1">
        <w:rPr>
          <w:lang w:val="en-US"/>
        </w:rPr>
        <w:t>(1)</w:t>
      </w:r>
      <w:r w:rsidR="009F76D5">
        <w:rPr>
          <w:lang w:val="en-US"/>
        </w:rPr>
        <w:t xml:space="preserve"> </w:t>
      </w:r>
      <w:r w:rsidR="008F2ADD" w:rsidRPr="00DC7AD1">
        <w:rPr>
          <w:lang w:val="en-US"/>
        </w:rPr>
        <w:t xml:space="preserve">(b) </w:t>
      </w:r>
      <w:r w:rsidR="009F76D5">
        <w:rPr>
          <w:lang w:val="en-US"/>
        </w:rPr>
        <w:t>GDPR</w:t>
      </w:r>
      <w:r w:rsidR="008F2ADD" w:rsidRPr="00DC7AD1">
        <w:rPr>
          <w:lang w:val="en-US"/>
        </w:rPr>
        <w:t>;</w:t>
      </w:r>
    </w:p>
    <w:p w14:paraId="4D35289B" w14:textId="66F7789B" w:rsidR="004F2F2F" w:rsidRPr="00DC7AD1" w:rsidRDefault="00000000">
      <w:pPr>
        <w:pStyle w:val="Akapitzlist"/>
        <w:numPr>
          <w:ilvl w:val="2"/>
          <w:numId w:val="7"/>
        </w:numPr>
        <w:spacing w:after="120" w:line="240" w:lineRule="auto"/>
        <w:contextualSpacing w:val="0"/>
        <w:jc w:val="both"/>
        <w:rPr>
          <w:lang w:val="en-US"/>
        </w:rPr>
      </w:pPr>
      <w:r w:rsidRPr="00DC7AD1">
        <w:rPr>
          <w:lang w:val="en-US"/>
        </w:rPr>
        <w:t>to carry out marketing of Movens Advisory's products or services</w:t>
      </w:r>
      <w:r w:rsidR="003026BD" w:rsidRPr="00DC7AD1">
        <w:rPr>
          <w:lang w:val="en-US"/>
        </w:rPr>
        <w:t xml:space="preserve">, to collect feedback on the quality of the Services </w:t>
      </w:r>
      <w:r w:rsidRPr="00DC7AD1">
        <w:rPr>
          <w:lang w:val="en-US"/>
        </w:rPr>
        <w:t xml:space="preserve">- the legal basis is the fulfilment of Movens Advisory's legitimate interest in marketing the </w:t>
      </w:r>
      <w:r w:rsidR="00D379D6" w:rsidRPr="00DC7AD1">
        <w:rPr>
          <w:lang w:val="en-US"/>
        </w:rPr>
        <w:t xml:space="preserve">Services </w:t>
      </w:r>
      <w:r w:rsidRPr="00DC7AD1">
        <w:rPr>
          <w:lang w:val="en-US"/>
        </w:rPr>
        <w:t>- i.e. Article 6</w:t>
      </w:r>
      <w:r w:rsidR="009F76D5">
        <w:rPr>
          <w:lang w:val="en-US"/>
        </w:rPr>
        <w:t xml:space="preserve"> </w:t>
      </w:r>
      <w:r w:rsidRPr="00DC7AD1">
        <w:rPr>
          <w:lang w:val="en-US"/>
        </w:rPr>
        <w:t>(1)</w:t>
      </w:r>
      <w:r w:rsidR="009F76D5">
        <w:rPr>
          <w:lang w:val="en-US"/>
        </w:rPr>
        <w:t xml:space="preserve"> </w:t>
      </w:r>
      <w:r w:rsidRPr="00DC7AD1">
        <w:rPr>
          <w:lang w:val="en-US"/>
        </w:rPr>
        <w:t xml:space="preserve">(f) </w:t>
      </w:r>
      <w:r w:rsidR="009F76D5">
        <w:rPr>
          <w:lang w:val="en-US"/>
        </w:rPr>
        <w:t>GDPR</w:t>
      </w:r>
      <w:r w:rsidRPr="00DC7AD1">
        <w:rPr>
          <w:lang w:val="en-US"/>
        </w:rPr>
        <w:t>;</w:t>
      </w:r>
    </w:p>
    <w:p w14:paraId="0B63A179" w14:textId="789213D4" w:rsidR="004F2F2F" w:rsidRPr="00DC7AD1" w:rsidRDefault="006B44C9">
      <w:pPr>
        <w:pStyle w:val="Akapitzlist"/>
        <w:numPr>
          <w:ilvl w:val="2"/>
          <w:numId w:val="7"/>
        </w:numPr>
        <w:spacing w:after="120" w:line="240" w:lineRule="auto"/>
        <w:contextualSpacing w:val="0"/>
        <w:jc w:val="both"/>
        <w:rPr>
          <w:lang w:val="en-US"/>
        </w:rPr>
      </w:pPr>
      <w:r w:rsidRPr="00DC7AD1">
        <w:rPr>
          <w:lang w:val="en-US"/>
        </w:rPr>
        <w:t xml:space="preserve">the assertion and </w:t>
      </w:r>
      <w:proofErr w:type="spellStart"/>
      <w:r w:rsidRPr="00DC7AD1">
        <w:rPr>
          <w:lang w:val="en-US"/>
        </w:rPr>
        <w:t>defence</w:t>
      </w:r>
      <w:proofErr w:type="spellEnd"/>
      <w:r w:rsidRPr="00DC7AD1">
        <w:rPr>
          <w:lang w:val="en-US"/>
        </w:rPr>
        <w:t xml:space="preserve"> of claims and other administrative and accounting service purposes - the legal basis is the fulfilment of Movens Advisory's legitimate interest, which is expressed in the necessity to provide technical support for the execution of the Contract and post-implementation activities, - i.e. Article 6</w:t>
      </w:r>
      <w:r w:rsidR="009F76D5">
        <w:rPr>
          <w:lang w:val="en-US"/>
        </w:rPr>
        <w:t xml:space="preserve"> </w:t>
      </w:r>
      <w:r w:rsidRPr="00DC7AD1">
        <w:rPr>
          <w:lang w:val="en-US"/>
        </w:rPr>
        <w:t>(1)</w:t>
      </w:r>
      <w:r w:rsidR="009F76D5">
        <w:rPr>
          <w:lang w:val="en-US"/>
        </w:rPr>
        <w:t xml:space="preserve"> </w:t>
      </w:r>
      <w:r w:rsidRPr="00DC7AD1">
        <w:rPr>
          <w:lang w:val="en-US"/>
        </w:rPr>
        <w:t xml:space="preserve">(f) </w:t>
      </w:r>
      <w:r w:rsidR="009F76D5">
        <w:rPr>
          <w:lang w:val="en-US"/>
        </w:rPr>
        <w:t>GDPR</w:t>
      </w:r>
      <w:r w:rsidRPr="00DC7AD1">
        <w:rPr>
          <w:lang w:val="en-US"/>
        </w:rPr>
        <w:t>;</w:t>
      </w:r>
    </w:p>
    <w:p w14:paraId="0E229315" w14:textId="4F7B6C80" w:rsidR="004F2F2F" w:rsidRPr="00DC7AD1" w:rsidRDefault="00000000">
      <w:pPr>
        <w:pStyle w:val="Akapitzlist"/>
        <w:numPr>
          <w:ilvl w:val="0"/>
          <w:numId w:val="7"/>
        </w:numPr>
        <w:spacing w:after="120" w:line="240" w:lineRule="auto"/>
        <w:contextualSpacing w:val="0"/>
        <w:jc w:val="both"/>
        <w:rPr>
          <w:lang w:val="en-US"/>
        </w:rPr>
      </w:pPr>
      <w:r w:rsidRPr="00DC7AD1">
        <w:rPr>
          <w:lang w:val="en-US"/>
        </w:rPr>
        <w:t xml:space="preserve">The detailed scopes and modalities of the </w:t>
      </w:r>
      <w:r w:rsidR="00C46425">
        <w:rPr>
          <w:lang w:val="en-US"/>
        </w:rPr>
        <w:t>Data Controllers’</w:t>
      </w:r>
      <w:r w:rsidRPr="00DC7AD1">
        <w:rPr>
          <w:lang w:val="en-US"/>
        </w:rPr>
        <w:t xml:space="preserve"> processing of personal data are set out in their privacy policies, available at:</w:t>
      </w:r>
    </w:p>
    <w:p w14:paraId="5F714AE5" w14:textId="3579528F" w:rsidR="004F2F2F" w:rsidRDefault="00000000">
      <w:pPr>
        <w:pStyle w:val="Akapitzlist"/>
        <w:numPr>
          <w:ilvl w:val="1"/>
          <w:numId w:val="7"/>
        </w:numPr>
        <w:spacing w:after="120" w:line="240" w:lineRule="auto"/>
        <w:contextualSpacing w:val="0"/>
        <w:jc w:val="both"/>
        <w:rPr>
          <w:b/>
          <w:bCs/>
          <w:lang w:val="en-US"/>
        </w:rPr>
      </w:pPr>
      <w:r w:rsidRPr="00247493">
        <w:rPr>
          <w:lang w:val="en-US"/>
        </w:rPr>
        <w:t xml:space="preserve">for Movens Advisory </w:t>
      </w:r>
      <w:r w:rsidR="006353C2">
        <w:rPr>
          <w:lang w:val="en-US"/>
        </w:rPr>
        <w:t>–</w:t>
      </w:r>
      <w:r w:rsidRPr="00247493">
        <w:rPr>
          <w:lang w:val="en-US"/>
        </w:rPr>
        <w:t xml:space="preserve"> </w:t>
      </w:r>
      <w:r w:rsidR="006353C2">
        <w:rPr>
          <w:lang w:val="en-US"/>
        </w:rPr>
        <w:t>movenscapital.com</w:t>
      </w:r>
      <w:r>
        <w:rPr>
          <w:lang w:val="en-US"/>
        </w:rPr>
        <w:t>;</w:t>
      </w:r>
    </w:p>
    <w:p w14:paraId="22A6B154" w14:textId="18AD2CEE" w:rsidR="004F2F2F" w:rsidRPr="00DC7AD1" w:rsidRDefault="00C46425">
      <w:pPr>
        <w:pStyle w:val="Akapitzlist"/>
        <w:numPr>
          <w:ilvl w:val="0"/>
          <w:numId w:val="7"/>
        </w:numPr>
        <w:spacing w:after="120" w:line="240" w:lineRule="auto"/>
        <w:contextualSpacing w:val="0"/>
        <w:jc w:val="both"/>
        <w:rPr>
          <w:lang w:val="en-US"/>
        </w:rPr>
      </w:pPr>
      <w:r>
        <w:rPr>
          <w:lang w:val="en-US"/>
        </w:rPr>
        <w:t>Data</w:t>
      </w:r>
      <w:r w:rsidRPr="00DC7AD1">
        <w:rPr>
          <w:lang w:val="en-US"/>
        </w:rPr>
        <w:t xml:space="preserve"> Controllers will also process personal data </w:t>
      </w:r>
      <w:r w:rsidR="007D7C00" w:rsidRPr="00DC7AD1">
        <w:rPr>
          <w:lang w:val="en-US"/>
        </w:rPr>
        <w:t xml:space="preserve">for the purposes indicated in paragraph 5 </w:t>
      </w:r>
      <w:r w:rsidRPr="00DC7AD1">
        <w:rPr>
          <w:lang w:val="en-US"/>
        </w:rPr>
        <w:t xml:space="preserve">using third parties who will carry out </w:t>
      </w:r>
      <w:r w:rsidR="007D7C00" w:rsidRPr="00DC7AD1">
        <w:rPr>
          <w:lang w:val="en-US"/>
        </w:rPr>
        <w:t xml:space="preserve">data processing </w:t>
      </w:r>
      <w:r w:rsidRPr="00DC7AD1">
        <w:rPr>
          <w:lang w:val="en-US"/>
        </w:rPr>
        <w:t xml:space="preserve">activities </w:t>
      </w:r>
      <w:r w:rsidR="007D7C00" w:rsidRPr="00DC7AD1">
        <w:rPr>
          <w:lang w:val="en-US"/>
        </w:rPr>
        <w:t>on their behalf and who will be recipients of personal data provided to them by the Controllers for this purpose, including:</w:t>
      </w:r>
    </w:p>
    <w:p w14:paraId="6FEDA6E0" w14:textId="2AC51AE9" w:rsidR="004F2F2F" w:rsidRPr="00DC7AD1" w:rsidRDefault="00000000">
      <w:pPr>
        <w:pStyle w:val="Akapitzlist"/>
        <w:numPr>
          <w:ilvl w:val="1"/>
          <w:numId w:val="7"/>
        </w:numPr>
        <w:spacing w:after="120" w:line="240" w:lineRule="auto"/>
        <w:contextualSpacing w:val="0"/>
        <w:jc w:val="both"/>
        <w:rPr>
          <w:lang w:val="en-US"/>
        </w:rPr>
      </w:pPr>
      <w:r w:rsidRPr="00DC7AD1">
        <w:rPr>
          <w:lang w:val="en-US"/>
        </w:rPr>
        <w:t>technology providers - such as e.g. the owner of the Registration Platform, the owner of the</w:t>
      </w:r>
      <w:r w:rsidR="00C46425">
        <w:rPr>
          <w:lang w:val="en-US"/>
        </w:rPr>
        <w:t xml:space="preserve"> Webinar</w:t>
      </w:r>
      <w:r w:rsidRPr="00DC7AD1">
        <w:rPr>
          <w:lang w:val="en-US"/>
        </w:rPr>
        <w:t xml:space="preserve"> Platform</w:t>
      </w:r>
      <w:r w:rsidR="00B4586D" w:rsidRPr="00DC7AD1">
        <w:rPr>
          <w:lang w:val="en-US"/>
        </w:rPr>
        <w:t>, hosting providers</w:t>
      </w:r>
      <w:r w:rsidRPr="00DC7AD1">
        <w:rPr>
          <w:lang w:val="en-US"/>
        </w:rPr>
        <w:t>;</w:t>
      </w:r>
    </w:p>
    <w:p w14:paraId="0B27C488" w14:textId="25730F5B" w:rsidR="004F2F2F" w:rsidRPr="00DC7AD1" w:rsidRDefault="00000000">
      <w:pPr>
        <w:pStyle w:val="Akapitzlist"/>
        <w:numPr>
          <w:ilvl w:val="1"/>
          <w:numId w:val="7"/>
        </w:numPr>
        <w:spacing w:after="120" w:line="240" w:lineRule="auto"/>
        <w:contextualSpacing w:val="0"/>
        <w:jc w:val="both"/>
        <w:rPr>
          <w:lang w:val="en-US"/>
        </w:rPr>
      </w:pPr>
      <w:r w:rsidRPr="00DC7AD1">
        <w:rPr>
          <w:lang w:val="en-US"/>
        </w:rPr>
        <w:t xml:space="preserve">entities supporting </w:t>
      </w:r>
      <w:r w:rsidR="00C46425">
        <w:rPr>
          <w:lang w:val="en-US"/>
        </w:rPr>
        <w:t>t</w:t>
      </w:r>
      <w:r w:rsidRPr="00DC7AD1">
        <w:rPr>
          <w:lang w:val="en-US"/>
        </w:rPr>
        <w:t xml:space="preserve">he Event - such as </w:t>
      </w:r>
      <w:r w:rsidR="00B4586D" w:rsidRPr="00DC7AD1">
        <w:rPr>
          <w:lang w:val="en-US"/>
        </w:rPr>
        <w:t>marketing agencies, entities providing expertise and know-how</w:t>
      </w:r>
      <w:r w:rsidR="004E5333" w:rsidRPr="00DC7AD1">
        <w:rPr>
          <w:lang w:val="en-US"/>
        </w:rPr>
        <w:t xml:space="preserve">, speakers, experts </w:t>
      </w:r>
      <w:r w:rsidR="00B4586D" w:rsidRPr="00DC7AD1">
        <w:rPr>
          <w:lang w:val="en-US"/>
        </w:rPr>
        <w:t>- e.g.</w:t>
      </w:r>
      <w:r w:rsidRPr="00DC7AD1">
        <w:rPr>
          <w:lang w:val="en-US"/>
        </w:rPr>
        <w:t xml:space="preserve"> Movens Venture Capital 1 Sp. z </w:t>
      </w:r>
      <w:proofErr w:type="spellStart"/>
      <w:r w:rsidRPr="00DC7AD1">
        <w:rPr>
          <w:lang w:val="en-US"/>
        </w:rPr>
        <w:t>o.o.</w:t>
      </w:r>
      <w:proofErr w:type="spellEnd"/>
      <w:r w:rsidRPr="00DC7AD1">
        <w:rPr>
          <w:lang w:val="en-US"/>
        </w:rPr>
        <w:t>;</w:t>
      </w:r>
    </w:p>
    <w:p w14:paraId="3A59C94A" w14:textId="77777777" w:rsidR="004F2F2F" w:rsidRPr="00DC7AD1" w:rsidRDefault="00000000">
      <w:pPr>
        <w:pStyle w:val="Akapitzlist"/>
        <w:numPr>
          <w:ilvl w:val="1"/>
          <w:numId w:val="7"/>
        </w:numPr>
        <w:spacing w:after="120" w:line="240" w:lineRule="auto"/>
        <w:contextualSpacing w:val="0"/>
        <w:jc w:val="both"/>
        <w:rPr>
          <w:lang w:val="en-US"/>
        </w:rPr>
      </w:pPr>
      <w:r w:rsidRPr="00DC7AD1">
        <w:rPr>
          <w:lang w:val="en-US"/>
        </w:rPr>
        <w:t xml:space="preserve">entities </w:t>
      </w:r>
      <w:r w:rsidR="00B4586D" w:rsidRPr="00DC7AD1">
        <w:rPr>
          <w:lang w:val="en-US"/>
        </w:rPr>
        <w:t xml:space="preserve">providing </w:t>
      </w:r>
      <w:r w:rsidRPr="00DC7AD1">
        <w:rPr>
          <w:lang w:val="en-US"/>
        </w:rPr>
        <w:t xml:space="preserve">accounting and administrative </w:t>
      </w:r>
      <w:r w:rsidR="00B4586D" w:rsidRPr="00DC7AD1">
        <w:rPr>
          <w:lang w:val="en-US"/>
        </w:rPr>
        <w:t>services - postal service providers, insurers</w:t>
      </w:r>
      <w:r w:rsidRPr="00DC7AD1">
        <w:rPr>
          <w:lang w:val="en-US"/>
        </w:rPr>
        <w:t>.</w:t>
      </w:r>
    </w:p>
    <w:p w14:paraId="218BF413" w14:textId="77777777" w:rsidR="004F2F2F" w:rsidRPr="00DC7AD1" w:rsidRDefault="00000000">
      <w:pPr>
        <w:pStyle w:val="Akapitzlist"/>
        <w:numPr>
          <w:ilvl w:val="0"/>
          <w:numId w:val="7"/>
        </w:numPr>
        <w:spacing w:after="120" w:line="240" w:lineRule="auto"/>
        <w:contextualSpacing w:val="0"/>
        <w:jc w:val="both"/>
        <w:rPr>
          <w:lang w:val="en-US"/>
        </w:rPr>
      </w:pPr>
      <w:r w:rsidRPr="00DC7AD1">
        <w:rPr>
          <w:lang w:val="en-US"/>
        </w:rPr>
        <w:t xml:space="preserve">Participants' personal data will also be entrusted to the Service Providers' partner Google for the technical </w:t>
      </w:r>
      <w:proofErr w:type="spellStart"/>
      <w:r w:rsidRPr="00DC7AD1">
        <w:rPr>
          <w:lang w:val="en-US"/>
        </w:rPr>
        <w:t>organisation</w:t>
      </w:r>
      <w:proofErr w:type="spellEnd"/>
      <w:r w:rsidRPr="00DC7AD1">
        <w:rPr>
          <w:lang w:val="en-US"/>
        </w:rPr>
        <w:t xml:space="preserve"> of the Workshop and to ensure that Participants are able to stay on the Google Campus. At the same time, we point out that Google may, in the course of the Workshops, become an independent controller of personal data for its own purposes. The </w:t>
      </w:r>
      <w:r w:rsidRPr="00DC7AD1">
        <w:rPr>
          <w:lang w:val="en-US"/>
        </w:rPr>
        <w:lastRenderedPageBreak/>
        <w:t xml:space="preserve">principles and manner of processing of personal data by Google are set out in the privacy policy available at: </w:t>
      </w:r>
      <w:r w:rsidR="00E00455" w:rsidRPr="00DC7AD1">
        <w:rPr>
          <w:lang w:val="en-US"/>
        </w:rPr>
        <w:t xml:space="preserve">https://policies.google.com/?hl=pl. </w:t>
      </w:r>
    </w:p>
    <w:p w14:paraId="111F4EBA" w14:textId="77777777" w:rsidR="004F2F2F" w:rsidRPr="00DC7AD1" w:rsidRDefault="00000000">
      <w:pPr>
        <w:pStyle w:val="Akapitzlist"/>
        <w:numPr>
          <w:ilvl w:val="0"/>
          <w:numId w:val="7"/>
        </w:numPr>
        <w:spacing w:after="120" w:line="240" w:lineRule="auto"/>
        <w:contextualSpacing w:val="0"/>
        <w:jc w:val="both"/>
        <w:rPr>
          <w:lang w:val="en-US"/>
        </w:rPr>
      </w:pPr>
      <w:r w:rsidRPr="00DC7AD1">
        <w:rPr>
          <w:lang w:val="en-US"/>
        </w:rPr>
        <w:t xml:space="preserve">Personal data will not be transferred to third countries or international </w:t>
      </w:r>
      <w:proofErr w:type="spellStart"/>
      <w:r w:rsidRPr="00DC7AD1">
        <w:rPr>
          <w:lang w:val="en-US"/>
        </w:rPr>
        <w:t>organisations</w:t>
      </w:r>
      <w:proofErr w:type="spellEnd"/>
      <w:r w:rsidRPr="00DC7AD1">
        <w:rPr>
          <w:lang w:val="en-US"/>
        </w:rPr>
        <w:t>.</w:t>
      </w:r>
    </w:p>
    <w:p w14:paraId="40CDABC1" w14:textId="77777777" w:rsidR="004F2F2F" w:rsidRPr="00DC7AD1" w:rsidRDefault="00000000">
      <w:pPr>
        <w:pStyle w:val="Akapitzlist"/>
        <w:numPr>
          <w:ilvl w:val="0"/>
          <w:numId w:val="7"/>
        </w:numPr>
        <w:spacing w:after="120" w:line="240" w:lineRule="auto"/>
        <w:contextualSpacing w:val="0"/>
        <w:jc w:val="both"/>
        <w:rPr>
          <w:lang w:val="en-US"/>
        </w:rPr>
      </w:pPr>
      <w:r w:rsidRPr="00DC7AD1">
        <w:rPr>
          <w:lang w:val="en-US"/>
        </w:rPr>
        <w:t xml:space="preserve">Personal data will be processed for the duration of the Services covered by the Terms and Conditions and, to the extent that personal data is processed on the basis of a </w:t>
      </w:r>
      <w:r w:rsidR="00B4586D" w:rsidRPr="00DC7AD1">
        <w:rPr>
          <w:lang w:val="en-US"/>
        </w:rPr>
        <w:t>legitimate interest of the controller, until that interest ceases.</w:t>
      </w:r>
    </w:p>
    <w:p w14:paraId="2D42D7C4" w14:textId="77777777" w:rsidR="004F2F2F" w:rsidRDefault="00000000">
      <w:pPr>
        <w:pStyle w:val="Akapitzlist"/>
        <w:numPr>
          <w:ilvl w:val="0"/>
          <w:numId w:val="7"/>
        </w:numPr>
        <w:spacing w:after="120" w:line="240" w:lineRule="auto"/>
        <w:contextualSpacing w:val="0"/>
        <w:jc w:val="both"/>
      </w:pPr>
      <w:proofErr w:type="spellStart"/>
      <w:r>
        <w:t>Participants</w:t>
      </w:r>
      <w:proofErr w:type="spellEnd"/>
      <w:r>
        <w:t xml:space="preserve"> </w:t>
      </w:r>
      <w:proofErr w:type="spellStart"/>
      <w:r>
        <w:t>are</w:t>
      </w:r>
      <w:proofErr w:type="spellEnd"/>
      <w:r>
        <w:t xml:space="preserve"> </w:t>
      </w:r>
      <w:proofErr w:type="spellStart"/>
      <w:r>
        <w:t>entitled</w:t>
      </w:r>
      <w:proofErr w:type="spellEnd"/>
      <w:r>
        <w:t xml:space="preserve"> to:</w:t>
      </w:r>
    </w:p>
    <w:p w14:paraId="785C4D12" w14:textId="77777777" w:rsidR="004F2F2F" w:rsidRPr="00DC7AD1" w:rsidRDefault="00000000">
      <w:pPr>
        <w:pStyle w:val="Akapitzlist"/>
        <w:numPr>
          <w:ilvl w:val="1"/>
          <w:numId w:val="7"/>
        </w:numPr>
        <w:spacing w:after="120" w:line="240" w:lineRule="auto"/>
        <w:contextualSpacing w:val="0"/>
        <w:jc w:val="both"/>
        <w:rPr>
          <w:lang w:val="en-US"/>
        </w:rPr>
      </w:pPr>
      <w:r w:rsidRPr="00DC7AD1">
        <w:rPr>
          <w:lang w:val="en-US"/>
        </w:rPr>
        <w:t>The right to access and receive a copy of your data;</w:t>
      </w:r>
    </w:p>
    <w:p w14:paraId="0805A7B3" w14:textId="5520A952" w:rsidR="004F2F2F" w:rsidRPr="00DC7AD1" w:rsidRDefault="00000000">
      <w:pPr>
        <w:pStyle w:val="Akapitzlist"/>
        <w:spacing w:after="120" w:line="240" w:lineRule="auto"/>
        <w:contextualSpacing w:val="0"/>
        <w:jc w:val="both"/>
        <w:rPr>
          <w:lang w:val="en-US"/>
        </w:rPr>
      </w:pPr>
      <w:r w:rsidRPr="00DC7AD1">
        <w:rPr>
          <w:lang w:val="en-US"/>
        </w:rPr>
        <w:t xml:space="preserve">Data subjects have the right to know what personal data belonging to them is being processed by the </w:t>
      </w:r>
      <w:r w:rsidR="00C46425">
        <w:rPr>
          <w:lang w:val="en-US"/>
        </w:rPr>
        <w:t>Data Controllers</w:t>
      </w:r>
      <w:r w:rsidRPr="00DC7AD1">
        <w:rPr>
          <w:lang w:val="en-US"/>
        </w:rPr>
        <w:t>, as well as to receive copies of such data.</w:t>
      </w:r>
    </w:p>
    <w:p w14:paraId="5BFF30C1" w14:textId="77777777" w:rsidR="004F2F2F" w:rsidRPr="00DC7AD1" w:rsidRDefault="00000000">
      <w:pPr>
        <w:pStyle w:val="Akapitzlist"/>
        <w:numPr>
          <w:ilvl w:val="1"/>
          <w:numId w:val="7"/>
        </w:numPr>
        <w:spacing w:after="120" w:line="240" w:lineRule="auto"/>
        <w:contextualSpacing w:val="0"/>
        <w:jc w:val="both"/>
        <w:rPr>
          <w:lang w:val="en-US"/>
        </w:rPr>
      </w:pPr>
      <w:r w:rsidRPr="00DC7AD1">
        <w:rPr>
          <w:lang w:val="en-US"/>
        </w:rPr>
        <w:t>The right to rectification (amendment) of your data;</w:t>
      </w:r>
    </w:p>
    <w:p w14:paraId="67FE34D4" w14:textId="0DF7AB26" w:rsidR="004F2F2F" w:rsidRPr="00DC7AD1" w:rsidRDefault="00000000">
      <w:pPr>
        <w:pStyle w:val="Akapitzlist"/>
        <w:spacing w:after="120" w:line="240" w:lineRule="auto"/>
        <w:contextualSpacing w:val="0"/>
        <w:jc w:val="both"/>
        <w:rPr>
          <w:lang w:val="en-US"/>
        </w:rPr>
      </w:pPr>
      <w:r w:rsidRPr="00DC7AD1">
        <w:rPr>
          <w:lang w:val="en-US"/>
        </w:rPr>
        <w:t xml:space="preserve">Persons whose data is processed have the right to request that the </w:t>
      </w:r>
      <w:r w:rsidR="00C46425">
        <w:rPr>
          <w:lang w:val="en-US"/>
        </w:rPr>
        <w:t>Data Controllers</w:t>
      </w:r>
      <w:r w:rsidRPr="00DC7AD1">
        <w:rPr>
          <w:lang w:val="en-US"/>
        </w:rPr>
        <w:t xml:space="preserve"> rectify their personal data that is inaccurate or request that it be completed.</w:t>
      </w:r>
    </w:p>
    <w:p w14:paraId="1E3D8541" w14:textId="77777777" w:rsidR="004F2F2F" w:rsidRPr="00DC7AD1" w:rsidRDefault="00000000">
      <w:pPr>
        <w:pStyle w:val="Akapitzlist"/>
        <w:numPr>
          <w:ilvl w:val="1"/>
          <w:numId w:val="7"/>
        </w:numPr>
        <w:spacing w:after="120" w:line="240" w:lineRule="auto"/>
        <w:contextualSpacing w:val="0"/>
        <w:jc w:val="both"/>
        <w:rPr>
          <w:lang w:val="en-US"/>
        </w:rPr>
      </w:pPr>
      <w:r w:rsidRPr="00DC7AD1">
        <w:rPr>
          <w:lang w:val="en-US"/>
        </w:rPr>
        <w:t>the right to withdraw consent;</w:t>
      </w:r>
    </w:p>
    <w:p w14:paraId="392DD918" w14:textId="77777777" w:rsidR="004F2F2F" w:rsidRPr="00DC7AD1" w:rsidRDefault="00000000">
      <w:pPr>
        <w:pStyle w:val="Akapitzlist"/>
        <w:spacing w:after="120" w:line="240" w:lineRule="auto"/>
        <w:contextualSpacing w:val="0"/>
        <w:jc w:val="both"/>
        <w:rPr>
          <w:lang w:val="en-US"/>
        </w:rPr>
      </w:pPr>
      <w:r w:rsidRPr="00DC7AD1">
        <w:rPr>
          <w:lang w:val="en-US"/>
        </w:rPr>
        <w:t>Persons whose data are processed on the basis of their consent to the processing of personal data may withdraw their consent at any time, which will result in no further processing.</w:t>
      </w:r>
    </w:p>
    <w:p w14:paraId="2EEE3653" w14:textId="77777777" w:rsidR="004F2F2F" w:rsidRDefault="00000000">
      <w:pPr>
        <w:pStyle w:val="Akapitzlist"/>
        <w:numPr>
          <w:ilvl w:val="1"/>
          <w:numId w:val="7"/>
        </w:numPr>
        <w:spacing w:after="120" w:line="240" w:lineRule="auto"/>
        <w:contextualSpacing w:val="0"/>
        <w:jc w:val="both"/>
      </w:pPr>
      <w:r>
        <w:t xml:space="preserve">the </w:t>
      </w:r>
      <w:proofErr w:type="spellStart"/>
      <w:r>
        <w:t>right</w:t>
      </w:r>
      <w:proofErr w:type="spellEnd"/>
      <w:r>
        <w:t xml:space="preserve"> to </w:t>
      </w:r>
      <w:proofErr w:type="spellStart"/>
      <w:r>
        <w:t>erasure</w:t>
      </w:r>
      <w:proofErr w:type="spellEnd"/>
      <w:r>
        <w:t>;</w:t>
      </w:r>
    </w:p>
    <w:p w14:paraId="03A6E85F" w14:textId="1D51DB48" w:rsidR="004F2F2F" w:rsidRPr="00DC7AD1" w:rsidRDefault="00000000">
      <w:pPr>
        <w:pStyle w:val="Akapitzlist"/>
        <w:spacing w:after="120" w:line="240" w:lineRule="auto"/>
        <w:contextualSpacing w:val="0"/>
        <w:jc w:val="both"/>
        <w:rPr>
          <w:lang w:val="en-US"/>
        </w:rPr>
      </w:pPr>
      <w:r w:rsidRPr="00DC7AD1">
        <w:rPr>
          <w:lang w:val="en-US"/>
        </w:rPr>
        <w:t xml:space="preserve">Persons whose data are processed have the right to request the Administrator to delete their personal data. The </w:t>
      </w:r>
      <w:r w:rsidR="00C46425">
        <w:rPr>
          <w:lang w:val="en-US"/>
        </w:rPr>
        <w:t>Data Controllers</w:t>
      </w:r>
      <w:r w:rsidRPr="00DC7AD1">
        <w:rPr>
          <w:lang w:val="en-US"/>
        </w:rPr>
        <w:t xml:space="preserve">, despite the request made by a particular person, may continue to process his/her data if the obligation to further process the data results from specific legal provisions or the processing of the data by the </w:t>
      </w:r>
      <w:r w:rsidR="00C46425">
        <w:rPr>
          <w:lang w:val="en-US"/>
        </w:rPr>
        <w:t>Data Controllers</w:t>
      </w:r>
      <w:r w:rsidRPr="00DC7AD1">
        <w:rPr>
          <w:lang w:val="en-US"/>
        </w:rPr>
        <w:t xml:space="preserve"> is necessary for the establishment, investigation or </w:t>
      </w:r>
      <w:proofErr w:type="spellStart"/>
      <w:r w:rsidRPr="00DC7AD1">
        <w:rPr>
          <w:lang w:val="en-US"/>
        </w:rPr>
        <w:t>defence</w:t>
      </w:r>
      <w:proofErr w:type="spellEnd"/>
      <w:r w:rsidRPr="00DC7AD1">
        <w:rPr>
          <w:lang w:val="en-US"/>
        </w:rPr>
        <w:t xml:space="preserve"> of claims.</w:t>
      </w:r>
    </w:p>
    <w:p w14:paraId="352D2C4D" w14:textId="77777777" w:rsidR="004F2F2F" w:rsidRPr="00DC7AD1" w:rsidRDefault="00000000">
      <w:pPr>
        <w:pStyle w:val="Akapitzlist"/>
        <w:numPr>
          <w:ilvl w:val="1"/>
          <w:numId w:val="7"/>
        </w:numPr>
        <w:spacing w:after="120" w:line="240" w:lineRule="auto"/>
        <w:contextualSpacing w:val="0"/>
        <w:jc w:val="both"/>
        <w:rPr>
          <w:lang w:val="en-US"/>
        </w:rPr>
      </w:pPr>
      <w:r w:rsidRPr="00DC7AD1">
        <w:rPr>
          <w:lang w:val="en-US"/>
        </w:rPr>
        <w:t>The right to request the restriction of data processing;</w:t>
      </w:r>
    </w:p>
    <w:p w14:paraId="21094AC2" w14:textId="77777777" w:rsidR="004F2F2F" w:rsidRPr="00DC7AD1" w:rsidRDefault="00000000">
      <w:pPr>
        <w:pStyle w:val="Akapitzlist"/>
        <w:spacing w:after="120" w:line="240" w:lineRule="auto"/>
        <w:contextualSpacing w:val="0"/>
        <w:jc w:val="both"/>
        <w:rPr>
          <w:lang w:val="en-US"/>
        </w:rPr>
      </w:pPr>
      <w:r w:rsidRPr="00DC7AD1">
        <w:rPr>
          <w:lang w:val="en-US"/>
        </w:rPr>
        <w:t>Data subjects have the right to request, the restriction of the processing of their personal data only to the storage of their personal data or the performance of agreed actions with them, if:</w:t>
      </w:r>
    </w:p>
    <w:p w14:paraId="7C85C492" w14:textId="34506293" w:rsidR="004F2F2F" w:rsidRPr="00DC7AD1" w:rsidRDefault="00000000">
      <w:pPr>
        <w:pStyle w:val="Akapitzlist"/>
        <w:spacing w:after="120" w:line="240" w:lineRule="auto"/>
        <w:contextualSpacing w:val="0"/>
        <w:jc w:val="both"/>
        <w:rPr>
          <w:lang w:val="en-US"/>
        </w:rPr>
      </w:pPr>
      <w:r w:rsidRPr="00DC7AD1">
        <w:rPr>
          <w:lang w:val="en-US"/>
        </w:rPr>
        <w:t>- in the opinion of the person whose data is being processed, the</w:t>
      </w:r>
      <w:r w:rsidR="00C46425">
        <w:rPr>
          <w:lang w:val="en-US"/>
        </w:rPr>
        <w:t xml:space="preserve"> Data</w:t>
      </w:r>
      <w:r w:rsidRPr="00DC7AD1">
        <w:rPr>
          <w:lang w:val="en-US"/>
        </w:rPr>
        <w:t xml:space="preserve"> Controller has incorrect data about them;</w:t>
      </w:r>
    </w:p>
    <w:p w14:paraId="32D31BE9" w14:textId="1D42A59D" w:rsidR="004F2F2F" w:rsidRPr="00DC7AD1" w:rsidRDefault="00000000">
      <w:pPr>
        <w:pStyle w:val="Akapitzlist"/>
        <w:spacing w:after="120" w:line="240" w:lineRule="auto"/>
        <w:contextualSpacing w:val="0"/>
        <w:jc w:val="both"/>
        <w:rPr>
          <w:lang w:val="en-US"/>
        </w:rPr>
      </w:pPr>
      <w:r w:rsidRPr="00DC7AD1">
        <w:rPr>
          <w:lang w:val="en-US"/>
        </w:rPr>
        <w:t xml:space="preserve">- </w:t>
      </w:r>
      <w:r w:rsidR="00C46425">
        <w:rPr>
          <w:lang w:val="en-US"/>
        </w:rPr>
        <w:t>t</w:t>
      </w:r>
      <w:r w:rsidRPr="00DC7AD1">
        <w:rPr>
          <w:lang w:val="en-US"/>
        </w:rPr>
        <w:t>he</w:t>
      </w:r>
      <w:r w:rsidR="00C46425">
        <w:rPr>
          <w:lang w:val="en-US"/>
        </w:rPr>
        <w:t xml:space="preserve"> Data</w:t>
      </w:r>
      <w:r w:rsidRPr="00DC7AD1">
        <w:rPr>
          <w:lang w:val="en-US"/>
        </w:rPr>
        <w:t xml:space="preserve"> </w:t>
      </w:r>
      <w:r w:rsidR="00C46425">
        <w:rPr>
          <w:lang w:val="en-US"/>
        </w:rPr>
        <w:t>C</w:t>
      </w:r>
      <w:r w:rsidRPr="00DC7AD1">
        <w:rPr>
          <w:lang w:val="en-US"/>
        </w:rPr>
        <w:t>ontroller processes them unjustifiably but the person requests a restriction of processing instead of erasure;</w:t>
      </w:r>
    </w:p>
    <w:p w14:paraId="67E291AF" w14:textId="1C3056BB" w:rsidR="004F2F2F" w:rsidRPr="00DC7AD1" w:rsidRDefault="00000000">
      <w:pPr>
        <w:pStyle w:val="Akapitzlist"/>
        <w:spacing w:after="120" w:line="240" w:lineRule="auto"/>
        <w:contextualSpacing w:val="0"/>
        <w:jc w:val="both"/>
        <w:rPr>
          <w:lang w:val="en-US"/>
        </w:rPr>
      </w:pPr>
      <w:r w:rsidRPr="00DC7AD1">
        <w:rPr>
          <w:lang w:val="en-US"/>
        </w:rPr>
        <w:t xml:space="preserve">- </w:t>
      </w:r>
      <w:r w:rsidR="00C46425">
        <w:rPr>
          <w:lang w:val="en-US"/>
        </w:rPr>
        <w:t>t</w:t>
      </w:r>
      <w:r w:rsidRPr="00DC7AD1">
        <w:rPr>
          <w:lang w:val="en-US"/>
        </w:rPr>
        <w:t>he</w:t>
      </w:r>
      <w:r w:rsidR="00C46425">
        <w:rPr>
          <w:lang w:val="en-US"/>
        </w:rPr>
        <w:t xml:space="preserve"> Data</w:t>
      </w:r>
      <w:r w:rsidRPr="00DC7AD1">
        <w:rPr>
          <w:lang w:val="en-US"/>
        </w:rPr>
        <w:t xml:space="preserve"> </w:t>
      </w:r>
      <w:r w:rsidR="00C46425">
        <w:rPr>
          <w:lang w:val="en-US"/>
        </w:rPr>
        <w:t>C</w:t>
      </w:r>
      <w:r w:rsidRPr="00DC7AD1">
        <w:rPr>
          <w:lang w:val="en-US"/>
        </w:rPr>
        <w:t xml:space="preserve">ontroller no longer needs the personal data for the purposes of the processing, but they are needed by the data subject to establish, assert or defend a claim. </w:t>
      </w:r>
    </w:p>
    <w:p w14:paraId="79FBD0D2" w14:textId="77777777" w:rsidR="004F2F2F" w:rsidRPr="00DC7AD1" w:rsidRDefault="00000000">
      <w:pPr>
        <w:pStyle w:val="Akapitzlist"/>
        <w:numPr>
          <w:ilvl w:val="1"/>
          <w:numId w:val="7"/>
        </w:numPr>
        <w:spacing w:after="120" w:line="240" w:lineRule="auto"/>
        <w:contextualSpacing w:val="0"/>
        <w:jc w:val="both"/>
        <w:rPr>
          <w:lang w:val="en-US"/>
        </w:rPr>
      </w:pPr>
      <w:r w:rsidRPr="00DC7AD1">
        <w:rPr>
          <w:lang w:val="en-US"/>
        </w:rPr>
        <w:t>The right to object to the processing:</w:t>
      </w:r>
    </w:p>
    <w:p w14:paraId="4C86F7DB" w14:textId="77777777" w:rsidR="004F2F2F" w:rsidRPr="00DC7AD1" w:rsidRDefault="00000000">
      <w:pPr>
        <w:pStyle w:val="Akapitzlist"/>
        <w:spacing w:after="120" w:line="240" w:lineRule="auto"/>
        <w:contextualSpacing w:val="0"/>
        <w:jc w:val="both"/>
        <w:rPr>
          <w:lang w:val="en-US"/>
        </w:rPr>
      </w:pPr>
      <w:r w:rsidRPr="00DC7AD1">
        <w:rPr>
          <w:lang w:val="en-US"/>
        </w:rPr>
        <w:t>Data subjects have the right to object to processing for direct marketing purposes.</w:t>
      </w:r>
    </w:p>
    <w:p w14:paraId="70DF783A" w14:textId="77777777" w:rsidR="004F2F2F" w:rsidRPr="00DC7AD1" w:rsidRDefault="00000000">
      <w:pPr>
        <w:pStyle w:val="Akapitzlist"/>
        <w:numPr>
          <w:ilvl w:val="1"/>
          <w:numId w:val="7"/>
        </w:numPr>
        <w:spacing w:after="120" w:line="240" w:lineRule="auto"/>
        <w:contextualSpacing w:val="0"/>
        <w:jc w:val="both"/>
        <w:rPr>
          <w:lang w:val="en-US"/>
        </w:rPr>
      </w:pPr>
      <w:r w:rsidRPr="00DC7AD1">
        <w:rPr>
          <w:lang w:val="en-US"/>
        </w:rPr>
        <w:t>the right to data portability:</w:t>
      </w:r>
    </w:p>
    <w:p w14:paraId="481449F2" w14:textId="51A1D151" w:rsidR="004F2F2F" w:rsidRPr="00DC7AD1" w:rsidRDefault="00000000">
      <w:pPr>
        <w:pStyle w:val="Akapitzlist"/>
        <w:spacing w:after="120" w:line="240" w:lineRule="auto"/>
        <w:contextualSpacing w:val="0"/>
        <w:jc w:val="both"/>
        <w:rPr>
          <w:lang w:val="en-US"/>
        </w:rPr>
      </w:pPr>
      <w:r w:rsidRPr="00DC7AD1">
        <w:rPr>
          <w:lang w:val="en-US"/>
        </w:rPr>
        <w:t>Data subjects have the right to receive personal data from the</w:t>
      </w:r>
      <w:r w:rsidR="00620453">
        <w:rPr>
          <w:lang w:val="en-US"/>
        </w:rPr>
        <w:t xml:space="preserve"> Data</w:t>
      </w:r>
      <w:r w:rsidRPr="00DC7AD1">
        <w:rPr>
          <w:lang w:val="en-US"/>
        </w:rPr>
        <w:t xml:space="preserve"> Controller in a file saved in a reproducible format, in a structured, commonly used machine-readable format (e.g. "csv" format).</w:t>
      </w:r>
    </w:p>
    <w:p w14:paraId="4D65B2F0" w14:textId="77777777" w:rsidR="004F2F2F" w:rsidRPr="00DC7AD1" w:rsidRDefault="00000000">
      <w:pPr>
        <w:pStyle w:val="Akapitzlist"/>
        <w:numPr>
          <w:ilvl w:val="1"/>
          <w:numId w:val="7"/>
        </w:numPr>
        <w:spacing w:after="120" w:line="240" w:lineRule="auto"/>
        <w:contextualSpacing w:val="0"/>
        <w:jc w:val="both"/>
        <w:rPr>
          <w:lang w:val="en-US"/>
        </w:rPr>
      </w:pPr>
      <w:r w:rsidRPr="00DC7AD1">
        <w:rPr>
          <w:lang w:val="en-US"/>
        </w:rPr>
        <w:t>the right to lodge a complaint with a supervisory authority</w:t>
      </w:r>
    </w:p>
    <w:p w14:paraId="518E7BDA" w14:textId="77777777" w:rsidR="004F2F2F" w:rsidRPr="00DC7AD1" w:rsidRDefault="00000000">
      <w:pPr>
        <w:pStyle w:val="Akapitzlist"/>
        <w:spacing w:after="120" w:line="240" w:lineRule="auto"/>
        <w:contextualSpacing w:val="0"/>
        <w:jc w:val="both"/>
        <w:rPr>
          <w:lang w:val="en-US"/>
        </w:rPr>
      </w:pPr>
      <w:r w:rsidRPr="00DC7AD1">
        <w:rPr>
          <w:lang w:val="en-US"/>
        </w:rPr>
        <w:t>Data subjects have the right to lodge a complaint with the national supervisory authority established for the protection of personal data - the President of the Office for Personal Data Protection.</w:t>
      </w:r>
    </w:p>
    <w:p w14:paraId="62322BCA" w14:textId="532AECF4" w:rsidR="004F2F2F" w:rsidRPr="00DC7AD1" w:rsidRDefault="00000000">
      <w:pPr>
        <w:pStyle w:val="Akapitzlist"/>
        <w:numPr>
          <w:ilvl w:val="0"/>
          <w:numId w:val="7"/>
        </w:numPr>
        <w:spacing w:after="120" w:line="240" w:lineRule="auto"/>
        <w:contextualSpacing w:val="0"/>
        <w:jc w:val="both"/>
        <w:rPr>
          <w:lang w:val="en-US"/>
        </w:rPr>
      </w:pPr>
      <w:r w:rsidRPr="00DC7AD1">
        <w:rPr>
          <w:lang w:val="en-US"/>
        </w:rPr>
        <w:lastRenderedPageBreak/>
        <w:t>The rights listed in this paragraph 11 above may be subject to limitations if specific laws prescribe or permit further processing of personal data by the</w:t>
      </w:r>
      <w:r w:rsidR="00620453">
        <w:rPr>
          <w:lang w:val="en-US"/>
        </w:rPr>
        <w:t xml:space="preserve"> Data</w:t>
      </w:r>
      <w:r w:rsidRPr="00DC7AD1">
        <w:rPr>
          <w:lang w:val="en-US"/>
        </w:rPr>
        <w:t xml:space="preserve"> Controller.</w:t>
      </w:r>
    </w:p>
    <w:p w14:paraId="411DE1ED" w14:textId="32710D27" w:rsidR="00C043DA" w:rsidRPr="00DC7AD1" w:rsidRDefault="00C043DA" w:rsidP="002A7E07">
      <w:pPr>
        <w:spacing w:after="120" w:line="240" w:lineRule="auto"/>
        <w:jc w:val="both"/>
        <w:rPr>
          <w:b/>
          <w:bCs/>
          <w:lang w:val="en-US"/>
        </w:rPr>
      </w:pPr>
    </w:p>
    <w:p w14:paraId="39C6DD2B" w14:textId="77777777" w:rsidR="004F2F2F" w:rsidRDefault="00000000">
      <w:pPr>
        <w:spacing w:after="120" w:line="240" w:lineRule="auto"/>
        <w:jc w:val="center"/>
        <w:rPr>
          <w:b/>
          <w:bCs/>
        </w:rPr>
      </w:pPr>
      <w:r>
        <w:rPr>
          <w:b/>
          <w:bCs/>
        </w:rPr>
        <w:t xml:space="preserve">§ </w:t>
      </w:r>
      <w:r w:rsidR="00482D8F">
        <w:rPr>
          <w:b/>
          <w:bCs/>
        </w:rPr>
        <w:t>8.</w:t>
      </w:r>
    </w:p>
    <w:p w14:paraId="1D1F8CF8" w14:textId="77777777" w:rsidR="004F2F2F" w:rsidRDefault="00000000">
      <w:pPr>
        <w:spacing w:after="120" w:line="240" w:lineRule="auto"/>
        <w:jc w:val="center"/>
        <w:rPr>
          <w:b/>
          <w:bCs/>
        </w:rPr>
      </w:pPr>
      <w:r>
        <w:rPr>
          <w:b/>
          <w:bCs/>
        </w:rPr>
        <w:t>Final provisions</w:t>
      </w:r>
    </w:p>
    <w:p w14:paraId="5E6FD178" w14:textId="005733B1" w:rsidR="004F2F2F" w:rsidRPr="00DC7AD1" w:rsidRDefault="00000000">
      <w:pPr>
        <w:pStyle w:val="Akapitzlist"/>
        <w:numPr>
          <w:ilvl w:val="0"/>
          <w:numId w:val="11"/>
        </w:numPr>
        <w:spacing w:after="120" w:line="240" w:lineRule="auto"/>
        <w:contextualSpacing w:val="0"/>
        <w:jc w:val="both"/>
        <w:rPr>
          <w:lang w:val="en-US"/>
        </w:rPr>
      </w:pPr>
      <w:r w:rsidRPr="00DC7AD1">
        <w:rPr>
          <w:lang w:val="en-US"/>
        </w:rPr>
        <w:t>The Terms and Conditions are available on the</w:t>
      </w:r>
      <w:r w:rsidR="00620453">
        <w:rPr>
          <w:lang w:val="en-US"/>
        </w:rPr>
        <w:t xml:space="preserve"> Event</w:t>
      </w:r>
      <w:r w:rsidRPr="00DC7AD1">
        <w:rPr>
          <w:lang w:val="en-US"/>
        </w:rPr>
        <w:t xml:space="preserve"> Website at: </w:t>
      </w:r>
      <w:r w:rsidR="006353C2">
        <w:rPr>
          <w:lang w:val="en-US"/>
        </w:rPr>
        <w:t>movenscapital.com</w:t>
      </w:r>
      <w:r w:rsidRPr="00DC7AD1">
        <w:rPr>
          <w:lang w:val="en-US"/>
        </w:rPr>
        <w:t>.</w:t>
      </w:r>
    </w:p>
    <w:p w14:paraId="02C3DE76" w14:textId="77777777" w:rsidR="004F2F2F" w:rsidRPr="00DC7AD1" w:rsidRDefault="00000000">
      <w:pPr>
        <w:pStyle w:val="Akapitzlist"/>
        <w:numPr>
          <w:ilvl w:val="0"/>
          <w:numId w:val="11"/>
        </w:numPr>
        <w:spacing w:after="120" w:line="240" w:lineRule="auto"/>
        <w:contextualSpacing w:val="0"/>
        <w:jc w:val="both"/>
        <w:rPr>
          <w:lang w:val="en-US"/>
        </w:rPr>
      </w:pPr>
      <w:r w:rsidRPr="00DC7AD1">
        <w:rPr>
          <w:lang w:val="en-US"/>
        </w:rPr>
        <w:t>The Service Provider, while respecting the acquired rights of Participants, reserves the right to amend these Terms and Conditions to the extent permitted by mandatory provisions of law for important reasons, including those arising from the need to adapt the provisions of the Terms and Conditions to current legislation, important technical reasons, the introduction of new functionalities, changes to the way in which existing functionalities function.</w:t>
      </w:r>
    </w:p>
    <w:p w14:paraId="2F39FDA1" w14:textId="77777777" w:rsidR="004F2F2F" w:rsidRPr="00DC7AD1" w:rsidRDefault="00000000">
      <w:pPr>
        <w:pStyle w:val="Akapitzlist"/>
        <w:numPr>
          <w:ilvl w:val="0"/>
          <w:numId w:val="11"/>
        </w:numPr>
        <w:spacing w:after="120" w:line="240" w:lineRule="auto"/>
        <w:contextualSpacing w:val="0"/>
        <w:jc w:val="both"/>
        <w:rPr>
          <w:lang w:val="en-US"/>
        </w:rPr>
      </w:pPr>
      <w:r w:rsidRPr="00DC7AD1">
        <w:rPr>
          <w:lang w:val="en-US"/>
        </w:rPr>
        <w:t xml:space="preserve">Whenever a change referred to in paragraph 1 takes place, it will be </w:t>
      </w:r>
      <w:r w:rsidR="002F5265" w:rsidRPr="00DC7AD1">
        <w:rPr>
          <w:lang w:val="en-US"/>
        </w:rPr>
        <w:t xml:space="preserve">announced on the Website and </w:t>
      </w:r>
      <w:r w:rsidRPr="00DC7AD1">
        <w:rPr>
          <w:lang w:val="en-US"/>
        </w:rPr>
        <w:t>communicated to the Participants by e-mail in good time before the change takes place.</w:t>
      </w:r>
    </w:p>
    <w:p w14:paraId="5EC3DC23" w14:textId="77777777" w:rsidR="004F2F2F" w:rsidRPr="00DC7AD1" w:rsidRDefault="00000000">
      <w:pPr>
        <w:pStyle w:val="Akapitzlist"/>
        <w:numPr>
          <w:ilvl w:val="0"/>
          <w:numId w:val="11"/>
        </w:numPr>
        <w:spacing w:after="120" w:line="240" w:lineRule="auto"/>
        <w:contextualSpacing w:val="0"/>
        <w:jc w:val="both"/>
        <w:rPr>
          <w:lang w:val="en-US"/>
        </w:rPr>
      </w:pPr>
      <w:r w:rsidRPr="00DC7AD1">
        <w:rPr>
          <w:lang w:val="en-US"/>
        </w:rPr>
        <w:t>If participants do not agree to the changes to the Terms and Conditions, they have the right to declare their resignation and withdraw from the Agreement, at the latest by the time the changes to the Terms and Conditions come into force.</w:t>
      </w:r>
    </w:p>
    <w:p w14:paraId="1AE1029C" w14:textId="77777777" w:rsidR="004F2F2F" w:rsidRPr="00DC7AD1" w:rsidRDefault="00000000">
      <w:pPr>
        <w:pStyle w:val="Akapitzlist"/>
        <w:numPr>
          <w:ilvl w:val="0"/>
          <w:numId w:val="11"/>
        </w:numPr>
        <w:spacing w:after="120" w:line="240" w:lineRule="auto"/>
        <w:contextualSpacing w:val="0"/>
        <w:jc w:val="both"/>
        <w:rPr>
          <w:lang w:val="en-US"/>
        </w:rPr>
      </w:pPr>
      <w:r w:rsidRPr="00DC7AD1">
        <w:rPr>
          <w:lang w:val="en-US"/>
        </w:rPr>
        <w:t>With regard to the Services provided on the basis of these Terms and Conditions, Polish law shall apply; in the event of disputes arising under these Terms and Conditions, the general rules of jurisdiction shall apply.</w:t>
      </w:r>
    </w:p>
    <w:p w14:paraId="452DD09F" w14:textId="77777777" w:rsidR="004F2F2F" w:rsidRPr="00DC7AD1" w:rsidRDefault="00000000">
      <w:pPr>
        <w:pStyle w:val="Akapitzlist"/>
        <w:numPr>
          <w:ilvl w:val="0"/>
          <w:numId w:val="11"/>
        </w:numPr>
        <w:spacing w:after="120" w:line="240" w:lineRule="auto"/>
        <w:contextualSpacing w:val="0"/>
        <w:jc w:val="both"/>
        <w:rPr>
          <w:lang w:val="en-US"/>
        </w:rPr>
      </w:pPr>
      <w:r w:rsidRPr="00DC7AD1">
        <w:rPr>
          <w:lang w:val="en-US"/>
        </w:rPr>
        <w:t>The Participant may use the out-of-court dispute resolution option electronically through the European Union ODR online platform, which can be found at: https://ec.europa.eu/consumers/odr/.</w:t>
      </w:r>
    </w:p>
    <w:p w14:paraId="00660E37" w14:textId="77777777" w:rsidR="00482D8F" w:rsidRPr="00DC7AD1" w:rsidRDefault="00482D8F">
      <w:pPr>
        <w:rPr>
          <w:lang w:val="en-US"/>
        </w:rPr>
      </w:pPr>
      <w:r w:rsidRPr="00DC7AD1">
        <w:rPr>
          <w:lang w:val="en-US"/>
        </w:rPr>
        <w:br w:type="page"/>
      </w:r>
    </w:p>
    <w:p w14:paraId="09A93536" w14:textId="77777777" w:rsidR="004F2F2F" w:rsidRPr="00DC7AD1" w:rsidRDefault="00000000">
      <w:pPr>
        <w:spacing w:after="120" w:line="240" w:lineRule="auto"/>
        <w:jc w:val="both"/>
        <w:rPr>
          <w:lang w:val="en-US"/>
        </w:rPr>
      </w:pPr>
      <w:r w:rsidRPr="00DC7AD1">
        <w:rPr>
          <w:lang w:val="en-US"/>
        </w:rPr>
        <w:lastRenderedPageBreak/>
        <w:t>Annex 1</w:t>
      </w:r>
    </w:p>
    <w:p w14:paraId="3B6B1D1A" w14:textId="77777777" w:rsidR="004F2F2F" w:rsidRPr="00DC7AD1" w:rsidRDefault="00000000">
      <w:pPr>
        <w:ind w:left="6521"/>
        <w:jc w:val="center"/>
        <w:rPr>
          <w:rFonts w:ascii="Arial" w:hAnsi="Arial" w:cs="Arial"/>
          <w:lang w:val="en-US"/>
        </w:rPr>
      </w:pPr>
      <w:r w:rsidRPr="00DC7AD1">
        <w:rPr>
          <w:rFonts w:ascii="Arial" w:hAnsi="Arial" w:cs="Arial"/>
          <w:lang w:val="en-US"/>
        </w:rPr>
        <w:t>Place, date</w:t>
      </w:r>
    </w:p>
    <w:p w14:paraId="17484909" w14:textId="77777777" w:rsidR="004F2F2F" w:rsidRPr="00DC7AD1" w:rsidRDefault="00000000">
      <w:pPr>
        <w:rPr>
          <w:rFonts w:ascii="Arial" w:hAnsi="Arial" w:cs="Arial"/>
          <w:lang w:val="en-US"/>
        </w:rPr>
      </w:pPr>
      <w:r w:rsidRPr="00DC7AD1">
        <w:rPr>
          <w:rFonts w:ascii="Arial" w:hAnsi="Arial" w:cs="Arial"/>
          <w:lang w:val="en-US"/>
        </w:rPr>
        <w:t>.............................................</w:t>
      </w:r>
    </w:p>
    <w:p w14:paraId="4B26A8E6" w14:textId="77777777" w:rsidR="004F2F2F" w:rsidRPr="00DC7AD1" w:rsidRDefault="00000000">
      <w:pPr>
        <w:rPr>
          <w:rFonts w:ascii="Arial" w:hAnsi="Arial" w:cs="Arial"/>
          <w:lang w:val="en-US"/>
        </w:rPr>
      </w:pPr>
      <w:r w:rsidRPr="00DC7AD1">
        <w:rPr>
          <w:rFonts w:ascii="Arial" w:hAnsi="Arial" w:cs="Arial"/>
          <w:lang w:val="en-US"/>
        </w:rPr>
        <w:t>.............................................</w:t>
      </w:r>
    </w:p>
    <w:p w14:paraId="252A5619" w14:textId="77777777" w:rsidR="004F2F2F" w:rsidRPr="00DC7AD1" w:rsidRDefault="00000000">
      <w:pPr>
        <w:rPr>
          <w:rFonts w:ascii="Arial" w:hAnsi="Arial" w:cs="Arial"/>
          <w:lang w:val="en-US"/>
        </w:rPr>
      </w:pPr>
      <w:r w:rsidRPr="00DC7AD1">
        <w:rPr>
          <w:rFonts w:ascii="Arial" w:hAnsi="Arial" w:cs="Arial"/>
          <w:lang w:val="en-US"/>
        </w:rPr>
        <w:t>.............................................</w:t>
      </w:r>
    </w:p>
    <w:p w14:paraId="6435CF0D" w14:textId="77777777" w:rsidR="004F2F2F" w:rsidRPr="00DC7AD1" w:rsidRDefault="00000000">
      <w:pPr>
        <w:rPr>
          <w:rFonts w:ascii="Arial" w:hAnsi="Arial" w:cs="Arial"/>
          <w:lang w:val="en-US"/>
        </w:rPr>
      </w:pPr>
      <w:r w:rsidRPr="00DC7AD1">
        <w:rPr>
          <w:rFonts w:ascii="Arial" w:hAnsi="Arial" w:cs="Arial"/>
          <w:lang w:val="en-US"/>
        </w:rPr>
        <w:t>Name of consumer(s)</w:t>
      </w:r>
    </w:p>
    <w:p w14:paraId="7F551AFB" w14:textId="77777777" w:rsidR="004F2F2F" w:rsidRPr="00DC7AD1" w:rsidRDefault="00000000">
      <w:pPr>
        <w:rPr>
          <w:rFonts w:ascii="Arial" w:hAnsi="Arial" w:cs="Arial"/>
          <w:lang w:val="en-US"/>
        </w:rPr>
      </w:pPr>
      <w:r w:rsidRPr="00DC7AD1">
        <w:rPr>
          <w:rFonts w:ascii="Arial" w:hAnsi="Arial" w:cs="Arial"/>
          <w:lang w:val="en-US"/>
        </w:rPr>
        <w:t>Address of consumer(s)</w:t>
      </w:r>
    </w:p>
    <w:p w14:paraId="7E785673" w14:textId="77777777" w:rsidR="00482D8F" w:rsidRPr="00DC7AD1" w:rsidRDefault="00482D8F" w:rsidP="00482D8F">
      <w:pPr>
        <w:rPr>
          <w:rFonts w:ascii="Arial" w:hAnsi="Arial" w:cs="Arial"/>
          <w:lang w:val="en-US"/>
        </w:rPr>
      </w:pPr>
    </w:p>
    <w:p w14:paraId="7EF919A6" w14:textId="60F7C77E" w:rsidR="004F2F2F" w:rsidRPr="00DC7AD1" w:rsidRDefault="00000000" w:rsidP="00620453">
      <w:pPr>
        <w:ind w:left="6162"/>
        <w:rPr>
          <w:rFonts w:ascii="Arial" w:hAnsi="Arial" w:cs="Arial"/>
          <w:lang w:val="en-US"/>
        </w:rPr>
      </w:pPr>
      <w:r w:rsidRPr="00DC7AD1">
        <w:rPr>
          <w:rFonts w:ascii="Arial" w:hAnsi="Arial" w:cs="Arial"/>
          <w:lang w:val="en-US"/>
        </w:rPr>
        <w:t xml:space="preserve">Name and address of the </w:t>
      </w:r>
      <w:r w:rsidR="00620453">
        <w:rPr>
          <w:rFonts w:ascii="Arial" w:hAnsi="Arial" w:cs="Arial"/>
          <w:lang w:val="en-US"/>
        </w:rPr>
        <w:t>Service Provider</w:t>
      </w:r>
    </w:p>
    <w:p w14:paraId="4108D6FF" w14:textId="77777777" w:rsidR="00482D8F" w:rsidRPr="00DC7AD1" w:rsidRDefault="00482D8F" w:rsidP="00482D8F">
      <w:pPr>
        <w:ind w:firstLine="5670"/>
        <w:rPr>
          <w:rFonts w:ascii="Arial" w:hAnsi="Arial" w:cs="Arial"/>
          <w:lang w:val="en-US"/>
        </w:rPr>
      </w:pPr>
    </w:p>
    <w:p w14:paraId="0B2CDEE3" w14:textId="77777777" w:rsidR="00482D8F" w:rsidRPr="00DC7AD1" w:rsidRDefault="00482D8F" w:rsidP="00482D8F">
      <w:pPr>
        <w:ind w:firstLine="5670"/>
        <w:rPr>
          <w:rFonts w:ascii="Arial" w:hAnsi="Arial" w:cs="Arial"/>
          <w:lang w:val="en-US"/>
        </w:rPr>
      </w:pPr>
    </w:p>
    <w:p w14:paraId="75B552B7" w14:textId="77777777" w:rsidR="00482D8F" w:rsidRPr="00DC7AD1" w:rsidRDefault="00482D8F" w:rsidP="00482D8F">
      <w:pPr>
        <w:rPr>
          <w:rFonts w:ascii="Arial" w:hAnsi="Arial" w:cs="Arial"/>
          <w:b/>
          <w:lang w:val="en-US"/>
        </w:rPr>
      </w:pPr>
    </w:p>
    <w:p w14:paraId="3559E8EC" w14:textId="77777777" w:rsidR="004F2F2F" w:rsidRPr="00DC7AD1" w:rsidRDefault="00000000">
      <w:pPr>
        <w:jc w:val="center"/>
        <w:rPr>
          <w:rFonts w:ascii="Arial" w:hAnsi="Arial" w:cs="Arial"/>
          <w:b/>
          <w:lang w:val="en-US"/>
        </w:rPr>
      </w:pPr>
      <w:r w:rsidRPr="00DC7AD1">
        <w:rPr>
          <w:rFonts w:ascii="Arial" w:hAnsi="Arial" w:cs="Arial"/>
          <w:b/>
          <w:lang w:val="en-US"/>
        </w:rPr>
        <w:t>Statement</w:t>
      </w:r>
    </w:p>
    <w:p w14:paraId="554963B3" w14:textId="269DA404" w:rsidR="004F2F2F" w:rsidRPr="00DC7AD1" w:rsidRDefault="00000000">
      <w:pPr>
        <w:jc w:val="center"/>
        <w:rPr>
          <w:rFonts w:ascii="Arial" w:hAnsi="Arial" w:cs="Arial"/>
          <w:b/>
          <w:lang w:val="en-US"/>
        </w:rPr>
      </w:pPr>
      <w:r w:rsidRPr="00DC7AD1">
        <w:rPr>
          <w:rFonts w:ascii="Arial" w:hAnsi="Arial" w:cs="Arial"/>
          <w:b/>
          <w:lang w:val="en-US"/>
        </w:rPr>
        <w:t xml:space="preserve">of withdrawal from a contract </w:t>
      </w:r>
    </w:p>
    <w:p w14:paraId="615F1E06" w14:textId="77777777" w:rsidR="00482D8F" w:rsidRPr="00DC7AD1" w:rsidRDefault="00482D8F" w:rsidP="00482D8F">
      <w:pPr>
        <w:rPr>
          <w:rFonts w:ascii="Arial" w:hAnsi="Arial" w:cs="Arial"/>
          <w:lang w:val="en-US"/>
        </w:rPr>
      </w:pPr>
    </w:p>
    <w:p w14:paraId="0C7FD007" w14:textId="77777777" w:rsidR="00482D8F" w:rsidRPr="00DC7AD1" w:rsidRDefault="00482D8F" w:rsidP="00482D8F">
      <w:pPr>
        <w:rPr>
          <w:rFonts w:ascii="Arial" w:hAnsi="Arial" w:cs="Arial"/>
          <w:lang w:val="en-US"/>
        </w:rPr>
      </w:pPr>
    </w:p>
    <w:p w14:paraId="7B82AC2E" w14:textId="77777777" w:rsidR="004F2F2F" w:rsidRPr="00DC7AD1" w:rsidRDefault="00000000">
      <w:pPr>
        <w:autoSpaceDE w:val="0"/>
        <w:autoSpaceDN w:val="0"/>
        <w:adjustRightInd w:val="0"/>
        <w:spacing w:line="360" w:lineRule="auto"/>
        <w:rPr>
          <w:rFonts w:ascii="Arial" w:hAnsi="Arial" w:cs="Arial"/>
          <w:lang w:val="en-US"/>
        </w:rPr>
      </w:pPr>
      <w:r w:rsidRPr="00DC7AD1">
        <w:rPr>
          <w:rFonts w:ascii="Arial" w:hAnsi="Arial" w:cs="Arial"/>
          <w:lang w:val="en-US"/>
        </w:rPr>
        <w:t xml:space="preserve">I/We (*)..................................... hereby give notice(*) of my/our(*) withdrawal from the </w:t>
      </w:r>
      <w:r w:rsidR="0018657C" w:rsidRPr="00DC7AD1">
        <w:rPr>
          <w:rFonts w:ascii="Arial" w:hAnsi="Arial" w:cs="Arial"/>
          <w:lang w:val="en-US"/>
        </w:rPr>
        <w:t>Agreement for the provision of event participation services concluded on ............</w:t>
      </w:r>
    </w:p>
    <w:p w14:paraId="276D3D99" w14:textId="77777777" w:rsidR="00482D8F" w:rsidRPr="00DC7AD1" w:rsidRDefault="00482D8F" w:rsidP="00482D8F">
      <w:pPr>
        <w:autoSpaceDE w:val="0"/>
        <w:autoSpaceDN w:val="0"/>
        <w:adjustRightInd w:val="0"/>
        <w:spacing w:line="360" w:lineRule="auto"/>
        <w:ind w:left="5670"/>
        <w:rPr>
          <w:rFonts w:ascii="Arial" w:hAnsi="Arial" w:cs="Arial"/>
          <w:lang w:val="en-US"/>
        </w:rPr>
      </w:pPr>
    </w:p>
    <w:p w14:paraId="24E0D560" w14:textId="77777777" w:rsidR="00482D8F" w:rsidRPr="00DC7AD1" w:rsidRDefault="00482D8F" w:rsidP="00482D8F">
      <w:pPr>
        <w:autoSpaceDE w:val="0"/>
        <w:autoSpaceDN w:val="0"/>
        <w:adjustRightInd w:val="0"/>
        <w:spacing w:line="360" w:lineRule="auto"/>
        <w:ind w:left="5670"/>
        <w:rPr>
          <w:rFonts w:ascii="Arial" w:hAnsi="Arial" w:cs="Arial"/>
          <w:lang w:val="en-US"/>
        </w:rPr>
      </w:pPr>
    </w:p>
    <w:p w14:paraId="60667F97" w14:textId="77777777" w:rsidR="00482D8F" w:rsidRPr="00DC7AD1" w:rsidRDefault="00482D8F" w:rsidP="00482D8F">
      <w:pPr>
        <w:autoSpaceDE w:val="0"/>
        <w:autoSpaceDN w:val="0"/>
        <w:adjustRightInd w:val="0"/>
        <w:spacing w:line="360" w:lineRule="auto"/>
        <w:ind w:left="5670"/>
        <w:rPr>
          <w:rFonts w:ascii="Arial" w:hAnsi="Arial" w:cs="Arial"/>
          <w:lang w:val="en-US"/>
        </w:rPr>
      </w:pPr>
    </w:p>
    <w:p w14:paraId="5F145EF7" w14:textId="77777777" w:rsidR="004F2F2F" w:rsidRPr="00DC7AD1" w:rsidRDefault="00000000">
      <w:pPr>
        <w:autoSpaceDE w:val="0"/>
        <w:autoSpaceDN w:val="0"/>
        <w:adjustRightInd w:val="0"/>
        <w:spacing w:line="360" w:lineRule="auto"/>
        <w:ind w:left="5670"/>
        <w:rPr>
          <w:rFonts w:ascii="Arial" w:hAnsi="Arial" w:cs="Arial"/>
          <w:lang w:val="en-US"/>
        </w:rPr>
      </w:pPr>
      <w:r w:rsidRPr="00DC7AD1">
        <w:rPr>
          <w:rFonts w:ascii="Arial" w:hAnsi="Arial" w:cs="Arial"/>
          <w:lang w:val="en-US"/>
        </w:rPr>
        <w:t>..........................................</w:t>
      </w:r>
    </w:p>
    <w:p w14:paraId="2B8C061E" w14:textId="77777777" w:rsidR="004F2F2F" w:rsidRPr="00DC7AD1" w:rsidRDefault="00000000">
      <w:pPr>
        <w:autoSpaceDE w:val="0"/>
        <w:autoSpaceDN w:val="0"/>
        <w:adjustRightInd w:val="0"/>
        <w:spacing w:line="360" w:lineRule="auto"/>
        <w:ind w:left="5670"/>
        <w:jc w:val="center"/>
        <w:rPr>
          <w:rFonts w:ascii="Arial" w:hAnsi="Arial" w:cs="Arial"/>
          <w:lang w:val="en-US"/>
        </w:rPr>
      </w:pPr>
      <w:r w:rsidRPr="00DC7AD1">
        <w:rPr>
          <w:rFonts w:ascii="Arial" w:hAnsi="Arial" w:cs="Arial"/>
          <w:lang w:val="en-US"/>
        </w:rPr>
        <w:t>Signature of consumer(s)</w:t>
      </w:r>
    </w:p>
    <w:p w14:paraId="476456AA" w14:textId="77777777" w:rsidR="00482D8F" w:rsidRPr="00DC7AD1" w:rsidRDefault="00482D8F" w:rsidP="00482D8F">
      <w:pPr>
        <w:spacing w:line="360" w:lineRule="auto"/>
        <w:rPr>
          <w:rFonts w:ascii="Arial" w:hAnsi="Arial" w:cs="Arial"/>
          <w:lang w:val="en-US"/>
        </w:rPr>
      </w:pPr>
    </w:p>
    <w:p w14:paraId="35D38551" w14:textId="77777777" w:rsidR="004F2F2F" w:rsidRPr="00DC7AD1" w:rsidRDefault="00000000">
      <w:pPr>
        <w:rPr>
          <w:rFonts w:ascii="Arial" w:hAnsi="Arial" w:cs="Arial"/>
          <w:lang w:val="en-US"/>
        </w:rPr>
      </w:pPr>
      <w:r w:rsidRPr="00DC7AD1">
        <w:rPr>
          <w:rFonts w:ascii="Arial" w:hAnsi="Arial" w:cs="Arial"/>
          <w:lang w:val="en-US"/>
        </w:rPr>
        <w:t>(*delete as appropriate)</w:t>
      </w:r>
    </w:p>
    <w:p w14:paraId="69015B8F" w14:textId="77777777" w:rsidR="00482D8F" w:rsidRPr="00DC7AD1" w:rsidRDefault="00482D8F" w:rsidP="00482D8F">
      <w:pPr>
        <w:spacing w:after="120" w:line="240" w:lineRule="auto"/>
        <w:jc w:val="both"/>
        <w:rPr>
          <w:lang w:val="en-US"/>
        </w:rPr>
      </w:pPr>
    </w:p>
    <w:sectPr w:rsidR="00482D8F" w:rsidRPr="00DC7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5EA7"/>
    <w:multiLevelType w:val="hybridMultilevel"/>
    <w:tmpl w:val="5B78700C"/>
    <w:lvl w:ilvl="0" w:tplc="6E566638">
      <w:start w:val="1"/>
      <w:numFmt w:val="decimal"/>
      <w:lvlText w:val="%1."/>
      <w:lvlJc w:val="left"/>
      <w:pPr>
        <w:ind w:left="720" w:hanging="360"/>
      </w:pPr>
      <w:rPr>
        <w:rFonts w:hint="default"/>
        <w:b w:val="0"/>
        <w:bCs w:val="0"/>
      </w:rPr>
    </w:lvl>
    <w:lvl w:ilvl="1" w:tplc="EE3043C2">
      <w:start w:val="1"/>
      <w:numFmt w:val="lowerLetter"/>
      <w:lvlText w:val="%2."/>
      <w:lvlJc w:val="left"/>
      <w:pPr>
        <w:ind w:left="1440" w:hanging="360"/>
      </w:pPr>
      <w:rPr>
        <w:b w:val="0"/>
        <w:bCs w:val="0"/>
      </w:rPr>
    </w:lvl>
    <w:lvl w:ilvl="2" w:tplc="FB466FDA">
      <w:start w:val="1"/>
      <w:numFmt w:val="lowerRoman"/>
      <w:lvlText w:val="%3."/>
      <w:lvlJc w:val="right"/>
      <w:pPr>
        <w:ind w:left="2160" w:hanging="18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F6205B"/>
    <w:multiLevelType w:val="hybridMultilevel"/>
    <w:tmpl w:val="EF72A964"/>
    <w:lvl w:ilvl="0" w:tplc="616CD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01426"/>
    <w:multiLevelType w:val="multilevel"/>
    <w:tmpl w:val="37F2A0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056C2"/>
    <w:multiLevelType w:val="hybridMultilevel"/>
    <w:tmpl w:val="D8C6C49E"/>
    <w:lvl w:ilvl="0" w:tplc="0152FA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3B42C5"/>
    <w:multiLevelType w:val="hybridMultilevel"/>
    <w:tmpl w:val="D72EB3D0"/>
    <w:lvl w:ilvl="0" w:tplc="DCB0E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7A7007"/>
    <w:multiLevelType w:val="hybridMultilevel"/>
    <w:tmpl w:val="AFE222CE"/>
    <w:lvl w:ilvl="0" w:tplc="AB70932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212725"/>
    <w:multiLevelType w:val="hybridMultilevel"/>
    <w:tmpl w:val="FFBA1F9A"/>
    <w:lvl w:ilvl="0" w:tplc="59CEA0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AD6797"/>
    <w:multiLevelType w:val="hybridMultilevel"/>
    <w:tmpl w:val="5B78700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17519F"/>
    <w:multiLevelType w:val="hybridMultilevel"/>
    <w:tmpl w:val="1E9A80F0"/>
    <w:lvl w:ilvl="0" w:tplc="A894D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F2374B"/>
    <w:multiLevelType w:val="hybridMultilevel"/>
    <w:tmpl w:val="A2FC20CE"/>
    <w:lvl w:ilvl="0" w:tplc="A5E02A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420F2D"/>
    <w:multiLevelType w:val="hybridMultilevel"/>
    <w:tmpl w:val="7C02F980"/>
    <w:lvl w:ilvl="0" w:tplc="A894D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3B6B8B"/>
    <w:multiLevelType w:val="hybridMultilevel"/>
    <w:tmpl w:val="5F581F0A"/>
    <w:lvl w:ilvl="0" w:tplc="9C7A9B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6692345">
    <w:abstractNumId w:val="6"/>
  </w:num>
  <w:num w:numId="2" w16cid:durableId="1584682782">
    <w:abstractNumId w:val="9"/>
  </w:num>
  <w:num w:numId="3" w16cid:durableId="1976251283">
    <w:abstractNumId w:val="11"/>
  </w:num>
  <w:num w:numId="4" w16cid:durableId="1376657002">
    <w:abstractNumId w:val="4"/>
  </w:num>
  <w:num w:numId="5" w16cid:durableId="1427076560">
    <w:abstractNumId w:val="3"/>
  </w:num>
  <w:num w:numId="6" w16cid:durableId="872500139">
    <w:abstractNumId w:val="1"/>
  </w:num>
  <w:num w:numId="7" w16cid:durableId="1868177798">
    <w:abstractNumId w:val="0"/>
  </w:num>
  <w:num w:numId="8" w16cid:durableId="1157116232">
    <w:abstractNumId w:val="5"/>
  </w:num>
  <w:num w:numId="9" w16cid:durableId="674234506">
    <w:abstractNumId w:val="10"/>
  </w:num>
  <w:num w:numId="10" w16cid:durableId="896474729">
    <w:abstractNumId w:val="8"/>
  </w:num>
  <w:num w:numId="11" w16cid:durableId="1578322859">
    <w:abstractNumId w:val="7"/>
  </w:num>
  <w:num w:numId="12" w16cid:durableId="1877426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CB"/>
    <w:rsid w:val="0001164E"/>
    <w:rsid w:val="00065DC6"/>
    <w:rsid w:val="000A296A"/>
    <w:rsid w:val="000A336F"/>
    <w:rsid w:val="000C3617"/>
    <w:rsid w:val="001247E7"/>
    <w:rsid w:val="001334CB"/>
    <w:rsid w:val="001706D9"/>
    <w:rsid w:val="0018657C"/>
    <w:rsid w:val="001C6968"/>
    <w:rsid w:val="001E7901"/>
    <w:rsid w:val="001F5773"/>
    <w:rsid w:val="0020290D"/>
    <w:rsid w:val="002068CB"/>
    <w:rsid w:val="00247493"/>
    <w:rsid w:val="0029416C"/>
    <w:rsid w:val="002A7E07"/>
    <w:rsid w:val="002E2AB3"/>
    <w:rsid w:val="002F5265"/>
    <w:rsid w:val="003026BD"/>
    <w:rsid w:val="00307A3C"/>
    <w:rsid w:val="0031164E"/>
    <w:rsid w:val="003752D6"/>
    <w:rsid w:val="003929B4"/>
    <w:rsid w:val="003B3B57"/>
    <w:rsid w:val="0041397E"/>
    <w:rsid w:val="00436B28"/>
    <w:rsid w:val="00482D8F"/>
    <w:rsid w:val="004960DB"/>
    <w:rsid w:val="004D0D6B"/>
    <w:rsid w:val="004E5333"/>
    <w:rsid w:val="004F2F2F"/>
    <w:rsid w:val="005068CF"/>
    <w:rsid w:val="005C5D7C"/>
    <w:rsid w:val="00620453"/>
    <w:rsid w:val="00620E4A"/>
    <w:rsid w:val="006353C2"/>
    <w:rsid w:val="00637163"/>
    <w:rsid w:val="00662BC2"/>
    <w:rsid w:val="006A3190"/>
    <w:rsid w:val="006B44C9"/>
    <w:rsid w:val="006B65A1"/>
    <w:rsid w:val="006F714E"/>
    <w:rsid w:val="0074723A"/>
    <w:rsid w:val="00795C70"/>
    <w:rsid w:val="007D7C00"/>
    <w:rsid w:val="007E4355"/>
    <w:rsid w:val="00817069"/>
    <w:rsid w:val="0083113C"/>
    <w:rsid w:val="008529DB"/>
    <w:rsid w:val="0085510B"/>
    <w:rsid w:val="008B37BE"/>
    <w:rsid w:val="008F2ADD"/>
    <w:rsid w:val="00901A9F"/>
    <w:rsid w:val="009323A4"/>
    <w:rsid w:val="00965C5E"/>
    <w:rsid w:val="00966942"/>
    <w:rsid w:val="009F76D5"/>
    <w:rsid w:val="00A84417"/>
    <w:rsid w:val="00B21BE9"/>
    <w:rsid w:val="00B33A21"/>
    <w:rsid w:val="00B4586D"/>
    <w:rsid w:val="00B548FC"/>
    <w:rsid w:val="00C043DA"/>
    <w:rsid w:val="00C46425"/>
    <w:rsid w:val="00CC7312"/>
    <w:rsid w:val="00CF1407"/>
    <w:rsid w:val="00D155DA"/>
    <w:rsid w:val="00D2469E"/>
    <w:rsid w:val="00D326A8"/>
    <w:rsid w:val="00D352B8"/>
    <w:rsid w:val="00D379D6"/>
    <w:rsid w:val="00D950C1"/>
    <w:rsid w:val="00D970C5"/>
    <w:rsid w:val="00DC7AD1"/>
    <w:rsid w:val="00E00455"/>
    <w:rsid w:val="00E1638E"/>
    <w:rsid w:val="00E43FF5"/>
    <w:rsid w:val="00E5615A"/>
    <w:rsid w:val="00E7689D"/>
    <w:rsid w:val="00EA2B61"/>
    <w:rsid w:val="00F11BCC"/>
    <w:rsid w:val="00F142DB"/>
    <w:rsid w:val="00F20C34"/>
    <w:rsid w:val="00F95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A5F7"/>
  <w15:chartTrackingRefBased/>
  <w15:docId w15:val="{1FF85B09-112F-4F53-A9FE-E7B96009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34CB"/>
    <w:pPr>
      <w:ind w:left="720"/>
      <w:contextualSpacing/>
    </w:pPr>
  </w:style>
  <w:style w:type="table" w:styleId="Tabela-Siatka">
    <w:name w:val="Table Grid"/>
    <w:basedOn w:val="Standardowy"/>
    <w:uiPriority w:val="39"/>
    <w:rsid w:val="001E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95C70"/>
    <w:rPr>
      <w:sz w:val="16"/>
      <w:szCs w:val="16"/>
    </w:rPr>
  </w:style>
  <w:style w:type="paragraph" w:styleId="Tekstkomentarza">
    <w:name w:val="annotation text"/>
    <w:basedOn w:val="Normalny"/>
    <w:link w:val="TekstkomentarzaZnak"/>
    <w:uiPriority w:val="99"/>
    <w:semiHidden/>
    <w:unhideWhenUsed/>
    <w:rsid w:val="00795C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5C70"/>
    <w:rPr>
      <w:sz w:val="20"/>
      <w:szCs w:val="20"/>
    </w:rPr>
  </w:style>
  <w:style w:type="paragraph" w:styleId="Tematkomentarza">
    <w:name w:val="annotation subject"/>
    <w:basedOn w:val="Tekstkomentarza"/>
    <w:next w:val="Tekstkomentarza"/>
    <w:link w:val="TematkomentarzaZnak"/>
    <w:uiPriority w:val="99"/>
    <w:semiHidden/>
    <w:unhideWhenUsed/>
    <w:rsid w:val="00795C70"/>
    <w:rPr>
      <w:b/>
      <w:bCs/>
    </w:rPr>
  </w:style>
  <w:style w:type="character" w:customStyle="1" w:styleId="TematkomentarzaZnak">
    <w:name w:val="Temat komentarza Znak"/>
    <w:basedOn w:val="TekstkomentarzaZnak"/>
    <w:link w:val="Tematkomentarza"/>
    <w:uiPriority w:val="99"/>
    <w:semiHidden/>
    <w:rsid w:val="00795C70"/>
    <w:rPr>
      <w:b/>
      <w:bCs/>
      <w:sz w:val="20"/>
      <w:szCs w:val="20"/>
    </w:rPr>
  </w:style>
  <w:style w:type="character" w:styleId="Hipercze">
    <w:name w:val="Hyperlink"/>
    <w:basedOn w:val="Domylnaczcionkaakapitu"/>
    <w:uiPriority w:val="99"/>
    <w:unhideWhenUsed/>
    <w:rsid w:val="00E00455"/>
    <w:rPr>
      <w:color w:val="0563C1" w:themeColor="hyperlink"/>
      <w:u w:val="single"/>
    </w:rPr>
  </w:style>
  <w:style w:type="character" w:styleId="Nierozpoznanawzmianka">
    <w:name w:val="Unresolved Mention"/>
    <w:basedOn w:val="Domylnaczcionkaakapitu"/>
    <w:uiPriority w:val="99"/>
    <w:semiHidden/>
    <w:unhideWhenUsed/>
    <w:rsid w:val="00E00455"/>
    <w:rPr>
      <w:color w:val="605E5C"/>
      <w:shd w:val="clear" w:color="auto" w:fill="E1DFDD"/>
    </w:rPr>
  </w:style>
  <w:style w:type="paragraph" w:styleId="NormalnyWeb">
    <w:name w:val="Normal (Web)"/>
    <w:basedOn w:val="Normalny"/>
    <w:uiPriority w:val="99"/>
    <w:semiHidden/>
    <w:unhideWhenUsed/>
    <w:rsid w:val="0074723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1253">
      <w:bodyDiv w:val="1"/>
      <w:marLeft w:val="0"/>
      <w:marRight w:val="0"/>
      <w:marTop w:val="0"/>
      <w:marBottom w:val="0"/>
      <w:divBdr>
        <w:top w:val="none" w:sz="0" w:space="0" w:color="auto"/>
        <w:left w:val="none" w:sz="0" w:space="0" w:color="auto"/>
        <w:bottom w:val="none" w:sz="0" w:space="0" w:color="auto"/>
        <w:right w:val="none" w:sz="0" w:space="0" w:color="auto"/>
      </w:divBdr>
    </w:div>
    <w:div w:id="12826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741A5FDBABD845A7B206F0774E26D6" ma:contentTypeVersion="16" ma:contentTypeDescription="Utwórz nowy dokument." ma:contentTypeScope="" ma:versionID="e7408ff9151730a9cb7a88f5fad2396e">
  <xsd:schema xmlns:xsd="http://www.w3.org/2001/XMLSchema" xmlns:xs="http://www.w3.org/2001/XMLSchema" xmlns:p="http://schemas.microsoft.com/office/2006/metadata/properties" xmlns:ns2="1a3557db-424e-4703-9c40-13c3f5b3b3d5" xmlns:ns3="5bc30ee7-83b5-49f4-b345-8412bd07619f" targetNamespace="http://schemas.microsoft.com/office/2006/metadata/properties" ma:root="true" ma:fieldsID="ffe9c74aa702612204e179fd19ceb5b9" ns2:_="" ns3:_="">
    <xsd:import namespace="1a3557db-424e-4703-9c40-13c3f5b3b3d5"/>
    <xsd:import namespace="5bc30ee7-83b5-49f4-b345-8412bd0761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57db-424e-4703-9c40-13c3f5b3b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f7d52cf-f58f-43c3-bc65-1cf736bb89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30ee7-83b5-49f4-b345-8412bd07619f"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fc3a2fd-da13-4641-b910-6b1e0704b0d6}" ma:internalName="TaxCatchAll" ma:showField="CatchAllData" ma:web="5bc30ee7-83b5-49f4-b345-8412bd0761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2245F-482E-49BE-A327-C39D491C0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557db-424e-4703-9c40-13c3f5b3b3d5"/>
    <ds:schemaRef ds:uri="5bc30ee7-83b5-49f4-b345-8412bd076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CA772-55EC-42F0-8440-A2DBE21DD0B2}">
  <ds:schemaRefs>
    <ds:schemaRef ds:uri="http://schemas.openxmlformats.org/officeDocument/2006/bibliography"/>
  </ds:schemaRefs>
</ds:datastoreItem>
</file>

<file path=customXml/itemProps3.xml><?xml version="1.0" encoding="utf-8"?>
<ds:datastoreItem xmlns:ds="http://schemas.openxmlformats.org/officeDocument/2006/customXml" ds:itemID="{725F908B-9430-4C6E-923F-71C288155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9</Pages>
  <Words>3251</Words>
  <Characters>16941</Characters>
  <Application>Microsoft Office Word</Application>
  <DocSecurity>0</DocSecurity>
  <Lines>368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GKG Legal</dc:creator>
  <cp:keywords>, docId:A2E9263177805477B6DAEA754534F84D</cp:keywords>
  <dc:description/>
  <cp:lastModifiedBy>Przemysław Jurgiel-Żyła</cp:lastModifiedBy>
  <cp:revision>30</cp:revision>
  <dcterms:created xsi:type="dcterms:W3CDTF">2022-09-14T09:55:00Z</dcterms:created>
  <dcterms:modified xsi:type="dcterms:W3CDTF">2022-09-20T20:14:00Z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6655fe0ccc8ae4b958fe71d6621d9d77f123aa14ca36a05ef5d506e78d65c44a</vt:lpwstr>
  </property>
</Properties>
</file>